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2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2"/>
        <w:gridCol w:w="5950"/>
      </w:tblGrid>
      <w:tr w:rsidR="00EE3FA4" w:rsidRPr="009B301E" w:rsidTr="00ED17DE">
        <w:trPr>
          <w:cantSplit/>
          <w:trHeight w:val="20"/>
        </w:trPr>
        <w:tc>
          <w:tcPr>
            <w:tcW w:w="10822" w:type="dxa"/>
            <w:gridSpan w:val="2"/>
            <w:tcBorders>
              <w:top w:val="nil"/>
              <w:left w:val="nil"/>
              <w:bottom w:val="nil"/>
              <w:right w:val="nil"/>
            </w:tcBorders>
            <w:shd w:val="clear" w:color="auto" w:fill="FFFFFF"/>
            <w:tcMar>
              <w:left w:w="0" w:type="dxa"/>
              <w:right w:w="0" w:type="dxa"/>
            </w:tcMar>
          </w:tcPr>
          <w:p w:rsidR="00EE3FA4" w:rsidRPr="00E603BA" w:rsidRDefault="00EE3FA4" w:rsidP="004406AC">
            <w:pPr>
              <w:widowControl w:val="0"/>
              <w:tabs>
                <w:tab w:val="center" w:pos="9522"/>
              </w:tabs>
              <w:spacing w:after="120"/>
              <w:jc w:val="center"/>
              <w:rPr>
                <w:rFonts w:ascii="Arial" w:hAnsi="Arial" w:cs="Arial"/>
                <w:noProof/>
                <w:sz w:val="20"/>
                <w:szCs w:val="24"/>
              </w:rPr>
            </w:pPr>
            <w:bookmarkStart w:id="0" w:name="_GoBack"/>
            <w:bookmarkEnd w:id="0"/>
            <w:r>
              <w:rPr>
                <w:rFonts w:ascii="Arial" w:hAnsi="Arial" w:cs="Arial"/>
                <w:noProof/>
                <w:sz w:val="20"/>
                <w:szCs w:val="24"/>
              </w:rPr>
              <w:drawing>
                <wp:inline distT="0" distB="0" distL="0" distR="0" wp14:anchorId="5E955A78" wp14:editId="22BC88A2">
                  <wp:extent cx="5798820" cy="5369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Alogo.png"/>
                          <pic:cNvPicPr/>
                        </pic:nvPicPr>
                        <pic:blipFill>
                          <a:blip r:embed="rId14">
                            <a:extLst>
                              <a:ext uri="{28A0092B-C50C-407E-A947-70E740481C1C}">
                                <a14:useLocalDpi xmlns:a14="http://schemas.microsoft.com/office/drawing/2010/main" val="0"/>
                              </a:ext>
                            </a:extLst>
                          </a:blip>
                          <a:stretch>
                            <a:fillRect/>
                          </a:stretch>
                        </pic:blipFill>
                        <pic:spPr>
                          <a:xfrm>
                            <a:off x="0" y="0"/>
                            <a:ext cx="5803831" cy="537373"/>
                          </a:xfrm>
                          <a:prstGeom prst="rect">
                            <a:avLst/>
                          </a:prstGeom>
                        </pic:spPr>
                      </pic:pic>
                    </a:graphicData>
                  </a:graphic>
                </wp:inline>
              </w:drawing>
            </w:r>
          </w:p>
        </w:tc>
      </w:tr>
      <w:tr w:rsidR="002358F9" w:rsidRPr="009B301E" w:rsidTr="002025D9">
        <w:trPr>
          <w:cantSplit/>
          <w:trHeight w:val="20"/>
        </w:trPr>
        <w:tc>
          <w:tcPr>
            <w:tcW w:w="4872" w:type="dxa"/>
            <w:tcBorders>
              <w:top w:val="nil"/>
              <w:left w:val="nil"/>
              <w:bottom w:val="nil"/>
              <w:right w:val="nil"/>
            </w:tcBorders>
            <w:shd w:val="clear" w:color="auto" w:fill="FFFFFF"/>
            <w:tcMar>
              <w:left w:w="0" w:type="dxa"/>
              <w:right w:w="0" w:type="dxa"/>
            </w:tcMar>
          </w:tcPr>
          <w:p w:rsidR="002B2B15" w:rsidRDefault="002B2B15" w:rsidP="0058059A">
            <w:pPr>
              <w:spacing w:before="120" w:after="120"/>
              <w:jc w:val="right"/>
              <w:rPr>
                <w:rFonts w:ascii="Segoe UI" w:hAnsi="Segoe UI" w:cs="Segoe UI"/>
              </w:rPr>
            </w:pPr>
          </w:p>
          <w:p w:rsidR="002358F9" w:rsidRDefault="007B0133" w:rsidP="0058059A">
            <w:pPr>
              <w:spacing w:before="120" w:after="120"/>
              <w:jc w:val="right"/>
              <w:rPr>
                <w:rFonts w:ascii="Segoe UI" w:hAnsi="Segoe UI" w:cs="Segoe UI"/>
              </w:rPr>
            </w:pPr>
            <w:r>
              <w:rPr>
                <w:rFonts w:ascii="Segoe UI" w:hAnsi="Segoe UI" w:cs="Segoe UI"/>
                <w:noProof/>
              </w:rPr>
              <w:drawing>
                <wp:inline distT="0" distB="0" distL="0" distR="0" wp14:anchorId="36FBA4D4" wp14:editId="6EEF1F5F">
                  <wp:extent cx="1203479" cy="4425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5">
                            <a:extLst>
                              <a:ext uri="{28A0092B-C50C-407E-A947-70E740481C1C}">
                                <a14:useLocalDpi xmlns:a14="http://schemas.microsoft.com/office/drawing/2010/main" val="0"/>
                              </a:ext>
                            </a:extLst>
                          </a:blip>
                          <a:stretch>
                            <a:fillRect/>
                          </a:stretch>
                        </pic:blipFill>
                        <pic:spPr>
                          <a:xfrm>
                            <a:off x="0" y="0"/>
                            <a:ext cx="1205528" cy="443324"/>
                          </a:xfrm>
                          <a:prstGeom prst="rect">
                            <a:avLst/>
                          </a:prstGeom>
                        </pic:spPr>
                      </pic:pic>
                    </a:graphicData>
                  </a:graphic>
                </wp:inline>
              </w:drawing>
            </w:r>
          </w:p>
        </w:tc>
        <w:tc>
          <w:tcPr>
            <w:tcW w:w="5950" w:type="dxa"/>
            <w:tcBorders>
              <w:top w:val="nil"/>
              <w:left w:val="nil"/>
              <w:bottom w:val="nil"/>
              <w:right w:val="nil"/>
            </w:tcBorders>
            <w:shd w:val="clear" w:color="auto" w:fill="FFFFFF"/>
            <w:vAlign w:val="bottom"/>
          </w:tcPr>
          <w:p w:rsidR="002358F9" w:rsidRPr="0058059A" w:rsidRDefault="004A1782" w:rsidP="000315F6">
            <w:pPr>
              <w:widowControl w:val="0"/>
              <w:spacing w:after="80"/>
              <w:rPr>
                <w:rFonts w:ascii="Segoe UI" w:hAnsi="Segoe UI" w:cs="Segoe UI"/>
                <w:i/>
                <w:color w:val="003DAC"/>
              </w:rPr>
            </w:pPr>
            <w:r>
              <w:rPr>
                <w:rFonts w:ascii="Segoe UI" w:hAnsi="Segoe UI" w:cs="Segoe UI"/>
                <w:i/>
                <w:noProof/>
                <w:color w:val="003DAC"/>
              </w:rPr>
              <w:drawing>
                <wp:inline distT="0" distB="0" distL="0" distR="0" wp14:anchorId="66936EDA" wp14:editId="41109E40">
                  <wp:extent cx="2033516" cy="330371"/>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png"/>
                          <pic:cNvPicPr/>
                        </pic:nvPicPr>
                        <pic:blipFill>
                          <a:blip r:embed="rId16">
                            <a:extLst>
                              <a:ext uri="{28A0092B-C50C-407E-A947-70E740481C1C}">
                                <a14:useLocalDpi xmlns:a14="http://schemas.microsoft.com/office/drawing/2010/main" val="0"/>
                              </a:ext>
                            </a:extLst>
                          </a:blip>
                          <a:stretch>
                            <a:fillRect/>
                          </a:stretch>
                        </pic:blipFill>
                        <pic:spPr>
                          <a:xfrm>
                            <a:off x="0" y="0"/>
                            <a:ext cx="2033516" cy="330371"/>
                          </a:xfrm>
                          <a:prstGeom prst="rect">
                            <a:avLst/>
                          </a:prstGeom>
                        </pic:spPr>
                      </pic:pic>
                    </a:graphicData>
                  </a:graphic>
                </wp:inline>
              </w:drawing>
            </w:r>
          </w:p>
        </w:tc>
      </w:tr>
      <w:tr w:rsidR="002358F9" w:rsidRPr="009B301E" w:rsidTr="002025D9">
        <w:trPr>
          <w:cantSplit/>
          <w:trHeight w:val="296"/>
        </w:trPr>
        <w:tc>
          <w:tcPr>
            <w:tcW w:w="4872" w:type="dxa"/>
            <w:tcBorders>
              <w:top w:val="nil"/>
              <w:left w:val="nil"/>
              <w:bottom w:val="single" w:sz="4" w:space="0" w:color="auto"/>
              <w:right w:val="nil"/>
            </w:tcBorders>
            <w:shd w:val="clear" w:color="auto" w:fill="FFFFFF"/>
            <w:tcMar>
              <w:left w:w="0" w:type="dxa"/>
              <w:right w:w="0" w:type="dxa"/>
            </w:tcMar>
          </w:tcPr>
          <w:p w:rsidR="002B2B15" w:rsidRDefault="002B2B15" w:rsidP="00B650C5">
            <w:pPr>
              <w:rPr>
                <w:rFonts w:ascii="Segoe UI" w:hAnsi="Segoe UI" w:cs="Segoe UI"/>
                <w:b/>
                <w:color w:val="76B630"/>
                <w:szCs w:val="24"/>
              </w:rPr>
            </w:pPr>
          </w:p>
          <w:p w:rsidR="002358F9" w:rsidRDefault="002358F9" w:rsidP="004A4EAC">
            <w:pPr>
              <w:rPr>
                <w:rFonts w:ascii="Segoe UI" w:hAnsi="Segoe UI" w:cs="Segoe UI"/>
              </w:rPr>
            </w:pPr>
            <w:r w:rsidRPr="006D7016">
              <w:rPr>
                <w:rFonts w:ascii="Segoe UI" w:hAnsi="Segoe UI" w:cs="Segoe UI"/>
                <w:b/>
                <w:color w:val="76B630"/>
                <w:szCs w:val="24"/>
              </w:rPr>
              <w:t xml:space="preserve">Number </w:t>
            </w:r>
            <w:r w:rsidR="004A4EAC">
              <w:rPr>
                <w:rFonts w:ascii="Segoe UI" w:hAnsi="Segoe UI" w:cs="Segoe UI"/>
                <w:b/>
                <w:color w:val="76B630"/>
                <w:szCs w:val="24"/>
              </w:rPr>
              <w:t>48</w:t>
            </w:r>
          </w:p>
        </w:tc>
        <w:tc>
          <w:tcPr>
            <w:tcW w:w="5950" w:type="dxa"/>
            <w:tcBorders>
              <w:top w:val="nil"/>
              <w:left w:val="nil"/>
              <w:bottom w:val="single" w:sz="4" w:space="0" w:color="auto"/>
              <w:right w:val="nil"/>
            </w:tcBorders>
            <w:shd w:val="clear" w:color="auto" w:fill="FFFFFF"/>
            <w:vAlign w:val="bottom"/>
          </w:tcPr>
          <w:p w:rsidR="002358F9" w:rsidRPr="00391873" w:rsidRDefault="0011448B" w:rsidP="00FB2059">
            <w:pPr>
              <w:jc w:val="right"/>
              <w:rPr>
                <w:rFonts w:ascii="Segoe UI" w:eastAsia="Gungsuh" w:hAnsi="Segoe UI" w:cs="Segoe UI"/>
                <w:b/>
                <w:color w:val="0070C0"/>
                <w:sz w:val="48"/>
                <w:szCs w:val="24"/>
              </w:rPr>
            </w:pPr>
            <w:r>
              <w:rPr>
                <w:rFonts w:ascii="Segoe UI" w:hAnsi="Segoe UI" w:cs="Segoe UI"/>
                <w:b/>
                <w:color w:val="76B630"/>
                <w:szCs w:val="24"/>
              </w:rPr>
              <w:t>July</w:t>
            </w:r>
            <w:r w:rsidR="002358F9" w:rsidRPr="006D7016">
              <w:rPr>
                <w:rFonts w:ascii="Segoe UI" w:hAnsi="Segoe UI" w:cs="Segoe UI"/>
                <w:b/>
                <w:color w:val="76B630"/>
                <w:szCs w:val="24"/>
              </w:rPr>
              <w:t xml:space="preserve"> 2015</w:t>
            </w:r>
          </w:p>
        </w:tc>
      </w:tr>
      <w:tr w:rsidR="0090451A" w:rsidRPr="009B301E" w:rsidTr="00D87AC2">
        <w:tblPrEx>
          <w:tblLook w:val="01E0" w:firstRow="1" w:lastRow="1" w:firstColumn="1" w:lastColumn="1" w:noHBand="0" w:noVBand="0"/>
        </w:tblPrEx>
        <w:trPr>
          <w:trHeight w:val="576"/>
        </w:trPr>
        <w:tc>
          <w:tcPr>
            <w:tcW w:w="10822" w:type="dxa"/>
            <w:gridSpan w:val="2"/>
            <w:tcBorders>
              <w:top w:val="single" w:sz="4" w:space="0" w:color="auto"/>
              <w:left w:val="single" w:sz="4" w:space="0" w:color="auto"/>
              <w:bottom w:val="single" w:sz="4" w:space="0" w:color="auto"/>
              <w:right w:val="single" w:sz="4" w:space="0" w:color="auto"/>
            </w:tcBorders>
            <w:shd w:val="clear" w:color="auto" w:fill="FFFEE5"/>
            <w:vAlign w:val="center"/>
          </w:tcPr>
          <w:p w:rsidR="0090451A" w:rsidRPr="00D87AC2" w:rsidRDefault="0090451A" w:rsidP="0008263C">
            <w:pPr>
              <w:pStyle w:val="BodyText"/>
              <w:jc w:val="center"/>
              <w:rPr>
                <w:rFonts w:ascii="Segoe UI" w:hAnsi="Segoe UI" w:cs="Segoe UI"/>
                <w:color w:val="DB670A"/>
                <w:szCs w:val="24"/>
              </w:rPr>
            </w:pPr>
            <w:r w:rsidRPr="00D87AC2">
              <w:rPr>
                <w:rFonts w:ascii="Segoe UI" w:eastAsia="Gungsuh" w:hAnsi="Segoe UI" w:cs="Segoe UI"/>
                <w:b/>
                <w:color w:val="DB670A"/>
                <w:szCs w:val="24"/>
              </w:rPr>
              <w:t>Summary</w:t>
            </w:r>
          </w:p>
        </w:tc>
      </w:tr>
      <w:tr w:rsidR="0090451A" w:rsidRPr="009B301E" w:rsidTr="00E603BA">
        <w:tblPrEx>
          <w:tblLook w:val="01E0" w:firstRow="1" w:lastRow="1" w:firstColumn="1" w:lastColumn="1" w:noHBand="0" w:noVBand="0"/>
        </w:tblPrEx>
        <w:trPr>
          <w:trHeight w:val="1907"/>
        </w:trPr>
        <w:tc>
          <w:tcPr>
            <w:tcW w:w="10822" w:type="dxa"/>
            <w:gridSpan w:val="2"/>
            <w:tcBorders>
              <w:top w:val="single" w:sz="4" w:space="0" w:color="auto"/>
            </w:tcBorders>
            <w:shd w:val="clear" w:color="auto" w:fill="FFFFFF"/>
          </w:tcPr>
          <w:p w:rsidR="00FD1842" w:rsidRPr="00FD1842" w:rsidRDefault="00FD1842" w:rsidP="002C5D5E">
            <w:pPr>
              <w:pStyle w:val="BodyText"/>
              <w:spacing w:before="120" w:after="240"/>
              <w:rPr>
                <w:rFonts w:ascii="Segoe UI" w:hAnsi="Segoe UI" w:cs="Segoe UI"/>
                <w:szCs w:val="24"/>
              </w:rPr>
            </w:pPr>
            <w:r w:rsidRPr="00FD1842">
              <w:rPr>
                <w:rFonts w:ascii="Segoe UI" w:hAnsi="Segoe UI" w:cs="Segoe UI"/>
                <w:szCs w:val="24"/>
              </w:rPr>
              <w:t>This newsletter describes recent enhancements to the National Student Loan Data System (NSLDS</w:t>
            </w:r>
            <w:r w:rsidR="007D7DAE" w:rsidRPr="007D7DAE">
              <w:rPr>
                <w:rFonts w:ascii="Segoe UI" w:hAnsi="Segoe UI" w:cs="Segoe UI"/>
                <w:szCs w:val="24"/>
                <w:vertAlign w:val="superscript"/>
              </w:rPr>
              <w:t>®</w:t>
            </w:r>
            <w:r w:rsidRPr="00FD1842">
              <w:rPr>
                <w:rFonts w:ascii="Segoe UI" w:hAnsi="Segoe UI" w:cs="Segoe UI"/>
                <w:szCs w:val="24"/>
              </w:rPr>
              <w:t>)</w:t>
            </w:r>
            <w:r w:rsidR="00924D6D">
              <w:rPr>
                <w:rFonts w:ascii="Segoe UI" w:hAnsi="Segoe UI" w:cs="Segoe UI"/>
                <w:szCs w:val="24"/>
              </w:rPr>
              <w:t>,</w:t>
            </w:r>
            <w:r w:rsidRPr="00FD1842">
              <w:rPr>
                <w:rFonts w:ascii="Segoe UI" w:hAnsi="Segoe UI" w:cs="Segoe UI"/>
                <w:szCs w:val="24"/>
              </w:rPr>
              <w:t xml:space="preserve"> the </w:t>
            </w:r>
            <w:hyperlink r:id="rId17" w:history="1">
              <w:r w:rsidRPr="00FD1842">
                <w:rPr>
                  <w:rStyle w:val="Hyperlink"/>
                  <w:rFonts w:ascii="Segoe UI" w:hAnsi="Segoe UI" w:cs="Segoe UI"/>
                  <w:szCs w:val="24"/>
                </w:rPr>
                <w:t>NSLDS Professional Access Web site</w:t>
              </w:r>
            </w:hyperlink>
            <w:r w:rsidR="00924D6D">
              <w:rPr>
                <w:rStyle w:val="Hyperlink"/>
                <w:rFonts w:ascii="Segoe UI" w:hAnsi="Segoe UI" w:cs="Segoe UI"/>
                <w:szCs w:val="24"/>
              </w:rPr>
              <w:t>,</w:t>
            </w:r>
            <w:r w:rsidR="00D56291">
              <w:rPr>
                <w:rFonts w:ascii="Segoe UI" w:hAnsi="Segoe UI" w:cs="Segoe UI"/>
                <w:szCs w:val="24"/>
              </w:rPr>
              <w:t xml:space="preserve"> and</w:t>
            </w:r>
            <w:r w:rsidRPr="00FD1842">
              <w:rPr>
                <w:rFonts w:ascii="Segoe UI" w:hAnsi="Segoe UI" w:cs="Segoe UI"/>
                <w:szCs w:val="24"/>
              </w:rPr>
              <w:t xml:space="preserve"> </w:t>
            </w:r>
            <w:r w:rsidR="002C5D5E">
              <w:rPr>
                <w:rFonts w:ascii="Segoe UI" w:hAnsi="Segoe UI" w:cs="Segoe UI"/>
                <w:szCs w:val="24"/>
              </w:rPr>
              <w:t xml:space="preserve">the </w:t>
            </w:r>
            <w:hyperlink r:id="rId18" w:history="1">
              <w:r w:rsidR="00D56291" w:rsidRPr="0016272F">
                <w:rPr>
                  <w:rStyle w:val="Hyperlink"/>
                  <w:rFonts w:ascii="Segoe UI" w:hAnsi="Segoe UI" w:cs="Segoe UI"/>
                  <w:szCs w:val="24"/>
                </w:rPr>
                <w:t>NSLDS Student Access</w:t>
              </w:r>
            </w:hyperlink>
            <w:r w:rsidR="00D56291">
              <w:rPr>
                <w:rStyle w:val="Hyperlink"/>
                <w:rFonts w:ascii="Segoe UI" w:hAnsi="Segoe UI" w:cs="Segoe UI"/>
                <w:szCs w:val="24"/>
              </w:rPr>
              <w:t xml:space="preserve"> Web site</w:t>
            </w:r>
            <w:r w:rsidR="001E7992">
              <w:rPr>
                <w:rFonts w:ascii="Segoe UI" w:hAnsi="Segoe UI" w:cs="Segoe UI"/>
                <w:szCs w:val="24"/>
              </w:rPr>
              <w:t xml:space="preserve"> to</w:t>
            </w:r>
            <w:r w:rsidRPr="00FD1842">
              <w:rPr>
                <w:rFonts w:ascii="Segoe UI" w:hAnsi="Segoe UI" w:cs="Segoe UI"/>
                <w:szCs w:val="24"/>
              </w:rPr>
              <w:t xml:space="preserve"> </w:t>
            </w:r>
            <w:r w:rsidR="00D56291">
              <w:rPr>
                <w:rFonts w:ascii="Segoe UI" w:hAnsi="Segoe UI" w:cs="Segoe UI"/>
                <w:szCs w:val="24"/>
              </w:rPr>
              <w:t xml:space="preserve">support the reporting and display of </w:t>
            </w:r>
            <w:r w:rsidR="00924D6D">
              <w:rPr>
                <w:rFonts w:ascii="Segoe UI" w:hAnsi="Segoe UI" w:cs="Segoe UI"/>
                <w:szCs w:val="24"/>
              </w:rPr>
              <w:t>r</w:t>
            </w:r>
            <w:r w:rsidR="00D56291">
              <w:rPr>
                <w:rFonts w:ascii="Segoe UI" w:hAnsi="Segoe UI" w:cs="Segoe UI"/>
                <w:szCs w:val="24"/>
              </w:rPr>
              <w:t>eaffirmation data</w:t>
            </w:r>
            <w:r w:rsidR="001E7992">
              <w:rPr>
                <w:rFonts w:ascii="Segoe UI" w:hAnsi="Segoe UI" w:cs="Segoe UI"/>
                <w:szCs w:val="24"/>
              </w:rPr>
              <w:t>. In the section</w:t>
            </w:r>
            <w:r w:rsidR="00873EF4">
              <w:rPr>
                <w:rFonts w:ascii="Segoe UI" w:hAnsi="Segoe UI" w:cs="Segoe UI"/>
                <w:szCs w:val="24"/>
              </w:rPr>
              <w:t>s</w:t>
            </w:r>
            <w:r w:rsidR="001E7992">
              <w:rPr>
                <w:rFonts w:ascii="Segoe UI" w:hAnsi="Segoe UI" w:cs="Segoe UI"/>
                <w:szCs w:val="24"/>
              </w:rPr>
              <w:t xml:space="preserve"> below we describe the following</w:t>
            </w:r>
            <w:r w:rsidRPr="00FD1842">
              <w:rPr>
                <w:rFonts w:ascii="Segoe UI" w:hAnsi="Segoe UI" w:cs="Segoe UI"/>
                <w:szCs w:val="24"/>
              </w:rPr>
              <w:t>:</w:t>
            </w:r>
          </w:p>
          <w:p w:rsidR="00FD1842" w:rsidRPr="00FD1842" w:rsidRDefault="00D56291" w:rsidP="00FD1842">
            <w:pPr>
              <w:pStyle w:val="BodyText"/>
              <w:numPr>
                <w:ilvl w:val="0"/>
                <w:numId w:val="2"/>
              </w:numPr>
              <w:rPr>
                <w:rFonts w:ascii="Segoe UI" w:hAnsi="Segoe UI" w:cs="Segoe UI"/>
                <w:szCs w:val="24"/>
              </w:rPr>
            </w:pPr>
            <w:r>
              <w:rPr>
                <w:rFonts w:ascii="Segoe UI" w:hAnsi="Segoe UI" w:cs="Segoe UI"/>
                <w:szCs w:val="24"/>
              </w:rPr>
              <w:t xml:space="preserve">Reaffirmation Data on </w:t>
            </w:r>
            <w:r w:rsidR="00924D6D">
              <w:rPr>
                <w:rFonts w:ascii="Segoe UI" w:hAnsi="Segoe UI" w:cs="Segoe UI"/>
                <w:szCs w:val="24"/>
              </w:rPr>
              <w:t>NSLDS Professional Access</w:t>
            </w:r>
            <w:r w:rsidR="000A1D14">
              <w:rPr>
                <w:rFonts w:ascii="Segoe UI" w:hAnsi="Segoe UI" w:cs="Segoe UI"/>
                <w:szCs w:val="24"/>
              </w:rPr>
              <w:t>:</w:t>
            </w:r>
          </w:p>
          <w:p w:rsidR="00FD1842" w:rsidRPr="00FD1842" w:rsidRDefault="00D56291" w:rsidP="00FD1842">
            <w:pPr>
              <w:pStyle w:val="BodyText"/>
              <w:numPr>
                <w:ilvl w:val="1"/>
                <w:numId w:val="2"/>
              </w:numPr>
              <w:spacing w:before="60"/>
              <w:rPr>
                <w:rFonts w:ascii="Segoe UI" w:hAnsi="Segoe UI" w:cs="Segoe UI"/>
                <w:szCs w:val="24"/>
              </w:rPr>
            </w:pPr>
            <w:r>
              <w:rPr>
                <w:rFonts w:ascii="Segoe UI" w:hAnsi="Segoe UI" w:cs="Segoe UI"/>
                <w:szCs w:val="24"/>
              </w:rPr>
              <w:t>Reaffirmation Reporting</w:t>
            </w:r>
          </w:p>
          <w:p w:rsidR="00FD1842" w:rsidRPr="00FD1842" w:rsidRDefault="00D56291" w:rsidP="00FD1842">
            <w:pPr>
              <w:pStyle w:val="BodyText"/>
              <w:numPr>
                <w:ilvl w:val="1"/>
                <w:numId w:val="2"/>
              </w:numPr>
              <w:spacing w:before="60"/>
              <w:rPr>
                <w:rFonts w:ascii="Segoe UI" w:hAnsi="Segoe UI" w:cs="Segoe UI"/>
                <w:szCs w:val="24"/>
              </w:rPr>
            </w:pPr>
            <w:r>
              <w:rPr>
                <w:rFonts w:ascii="Segoe UI" w:hAnsi="Segoe UI" w:cs="Segoe UI"/>
                <w:szCs w:val="24"/>
              </w:rPr>
              <w:t>Reaffirmation Icons</w:t>
            </w:r>
          </w:p>
          <w:p w:rsidR="00FD1842" w:rsidRPr="00FD1842" w:rsidRDefault="00D56291" w:rsidP="001C7380">
            <w:pPr>
              <w:pStyle w:val="BodyText"/>
              <w:numPr>
                <w:ilvl w:val="1"/>
                <w:numId w:val="2"/>
              </w:numPr>
              <w:spacing w:before="60" w:after="60"/>
              <w:rPr>
                <w:rFonts w:ascii="Segoe UI" w:hAnsi="Segoe UI" w:cs="Segoe UI"/>
                <w:szCs w:val="24"/>
              </w:rPr>
            </w:pPr>
            <w:r>
              <w:rPr>
                <w:rFonts w:ascii="Segoe UI" w:hAnsi="Segoe UI" w:cs="Segoe UI"/>
                <w:szCs w:val="24"/>
              </w:rPr>
              <w:t>Reaffirmation History Page</w:t>
            </w:r>
          </w:p>
          <w:p w:rsidR="00FF3389" w:rsidRDefault="00D56291" w:rsidP="00D56291">
            <w:pPr>
              <w:pStyle w:val="BodyText"/>
              <w:numPr>
                <w:ilvl w:val="0"/>
                <w:numId w:val="2"/>
              </w:numPr>
              <w:spacing w:after="120"/>
              <w:rPr>
                <w:rFonts w:ascii="Segoe UI" w:hAnsi="Segoe UI" w:cs="Segoe UI"/>
                <w:szCs w:val="24"/>
              </w:rPr>
            </w:pPr>
            <w:r>
              <w:rPr>
                <w:rFonts w:ascii="Segoe UI" w:hAnsi="Segoe UI" w:cs="Segoe UI"/>
                <w:szCs w:val="24"/>
              </w:rPr>
              <w:t>Reaffirmation Icon on the NSLDS Student Access Web site</w:t>
            </w:r>
          </w:p>
          <w:p w:rsidR="0036392B" w:rsidRDefault="0036392B" w:rsidP="00D56291">
            <w:pPr>
              <w:pStyle w:val="BodyText"/>
              <w:numPr>
                <w:ilvl w:val="0"/>
                <w:numId w:val="2"/>
              </w:numPr>
              <w:spacing w:after="120"/>
              <w:rPr>
                <w:rFonts w:ascii="Segoe UI" w:hAnsi="Segoe UI" w:cs="Segoe UI"/>
                <w:szCs w:val="24"/>
              </w:rPr>
            </w:pPr>
            <w:r>
              <w:rPr>
                <w:rFonts w:ascii="Segoe UI" w:hAnsi="Segoe UI" w:cs="Segoe UI"/>
                <w:szCs w:val="24"/>
              </w:rPr>
              <w:t>Reaf</w:t>
            </w:r>
            <w:r w:rsidR="00BF7D8D">
              <w:rPr>
                <w:rFonts w:ascii="Segoe UI" w:hAnsi="Segoe UI" w:cs="Segoe UI"/>
                <w:szCs w:val="24"/>
              </w:rPr>
              <w:t>firmation and the Prescreening/Posts</w:t>
            </w:r>
            <w:r>
              <w:rPr>
                <w:rFonts w:ascii="Segoe UI" w:hAnsi="Segoe UI" w:cs="Segoe UI"/>
                <w:szCs w:val="24"/>
              </w:rPr>
              <w:t>creening Process</w:t>
            </w:r>
          </w:p>
          <w:p w:rsidR="002B2B15" w:rsidRPr="00D56291" w:rsidRDefault="002B2B15" w:rsidP="00A860D8">
            <w:pPr>
              <w:pStyle w:val="BodyText"/>
              <w:spacing w:after="120"/>
              <w:ind w:left="720"/>
              <w:rPr>
                <w:rFonts w:ascii="Segoe UI" w:hAnsi="Segoe UI" w:cs="Segoe UI"/>
                <w:szCs w:val="24"/>
              </w:rPr>
            </w:pPr>
          </w:p>
        </w:tc>
      </w:tr>
      <w:tr w:rsidR="00F016CF" w:rsidRPr="009B301E" w:rsidTr="00D87AC2">
        <w:tblPrEx>
          <w:tblLook w:val="01E0" w:firstRow="1" w:lastRow="1" w:firstColumn="1" w:lastColumn="1" w:noHBand="0" w:noVBand="0"/>
        </w:tblPrEx>
        <w:trPr>
          <w:trHeight w:val="576"/>
        </w:trPr>
        <w:tc>
          <w:tcPr>
            <w:tcW w:w="10822" w:type="dxa"/>
            <w:gridSpan w:val="2"/>
            <w:shd w:val="clear" w:color="auto" w:fill="FFFEE5"/>
            <w:vAlign w:val="center"/>
          </w:tcPr>
          <w:p w:rsidR="00F016CF" w:rsidRPr="006D7016" w:rsidRDefault="00D56291" w:rsidP="00924D6D">
            <w:pPr>
              <w:pStyle w:val="BodyText"/>
              <w:jc w:val="center"/>
              <w:rPr>
                <w:rFonts w:ascii="Segoe UI" w:hAnsi="Segoe UI" w:cs="Segoe UI"/>
              </w:rPr>
            </w:pPr>
            <w:r>
              <w:rPr>
                <w:rFonts w:ascii="Segoe UI" w:eastAsia="Gungsuh" w:hAnsi="Segoe UI" w:cs="Segoe UI"/>
                <w:b/>
                <w:color w:val="DB670A"/>
                <w:szCs w:val="24"/>
              </w:rPr>
              <w:t xml:space="preserve">Reaffirmation Data on </w:t>
            </w:r>
            <w:r w:rsidR="00924D6D">
              <w:rPr>
                <w:rFonts w:ascii="Segoe UI" w:eastAsia="Gungsuh" w:hAnsi="Segoe UI" w:cs="Segoe UI"/>
                <w:b/>
                <w:color w:val="DB670A"/>
                <w:szCs w:val="24"/>
              </w:rPr>
              <w:t>NSLDS Professional Access</w:t>
            </w:r>
          </w:p>
        </w:tc>
      </w:tr>
      <w:tr w:rsidR="00FD1842" w:rsidRPr="009B301E" w:rsidTr="001076B1">
        <w:tblPrEx>
          <w:tblLook w:val="01E0" w:firstRow="1" w:lastRow="1" w:firstColumn="1" w:lastColumn="1" w:noHBand="0" w:noVBand="0"/>
        </w:tblPrEx>
        <w:trPr>
          <w:trHeight w:val="440"/>
        </w:trPr>
        <w:tc>
          <w:tcPr>
            <w:tcW w:w="10822" w:type="dxa"/>
            <w:gridSpan w:val="2"/>
            <w:tcBorders>
              <w:bottom w:val="single" w:sz="4" w:space="0" w:color="auto"/>
            </w:tcBorders>
            <w:shd w:val="clear" w:color="auto" w:fill="FFFFFF"/>
          </w:tcPr>
          <w:p w:rsidR="00FD1842" w:rsidRDefault="00D56291" w:rsidP="00391873">
            <w:pPr>
              <w:pStyle w:val="Heading6"/>
              <w:keepNext w:val="0"/>
              <w:spacing w:after="0"/>
              <w:rPr>
                <w:rFonts w:ascii="Segoe UI" w:hAnsi="Segoe UI" w:cs="Segoe UI"/>
                <w:color w:val="003DAC"/>
                <w:szCs w:val="24"/>
              </w:rPr>
            </w:pPr>
            <w:r>
              <w:rPr>
                <w:rFonts w:ascii="Segoe UI" w:hAnsi="Segoe UI" w:cs="Segoe UI"/>
                <w:color w:val="003DAC"/>
                <w:szCs w:val="24"/>
              </w:rPr>
              <w:t>Reaffirmation Reporting</w:t>
            </w:r>
          </w:p>
          <w:p w:rsidR="00D56291" w:rsidRPr="00576752" w:rsidRDefault="00765E8F" w:rsidP="00071A38">
            <w:pPr>
              <w:pStyle w:val="BodyText"/>
              <w:spacing w:before="120"/>
              <w:rPr>
                <w:rFonts w:ascii="Segoe UI" w:hAnsi="Segoe UI" w:cs="Segoe UI"/>
              </w:rPr>
            </w:pPr>
            <w:hyperlink r:id="rId19" w:history="1">
              <w:r w:rsidR="00D56291" w:rsidRPr="0016272F">
                <w:rPr>
                  <w:rStyle w:val="Hyperlink"/>
                  <w:rFonts w:ascii="Segoe UI" w:hAnsi="Segoe UI" w:cs="Segoe UI"/>
                  <w:szCs w:val="24"/>
                </w:rPr>
                <w:t>Dear Colleague Letter GEN-13-02</w:t>
              </w:r>
            </w:hyperlink>
            <w:r w:rsidR="00873EF4">
              <w:rPr>
                <w:rStyle w:val="Hyperlink"/>
                <w:rFonts w:ascii="Segoe UI" w:hAnsi="Segoe UI" w:cs="Segoe UI"/>
                <w:szCs w:val="24"/>
              </w:rPr>
              <w:t>,</w:t>
            </w:r>
            <w:r w:rsidR="00D56291" w:rsidRPr="0016272F">
              <w:rPr>
                <w:rFonts w:ascii="Segoe UI" w:hAnsi="Segoe UI" w:cs="Segoe UI"/>
                <w:szCs w:val="24"/>
              </w:rPr>
              <w:t xml:space="preserve"> dated January 17, 2013, provides guidance </w:t>
            </w:r>
            <w:r w:rsidR="002C5D5E">
              <w:rPr>
                <w:rFonts w:ascii="Segoe UI" w:hAnsi="Segoe UI" w:cs="Segoe UI"/>
                <w:szCs w:val="24"/>
              </w:rPr>
              <w:t>regarding</w:t>
            </w:r>
            <w:r w:rsidR="00D56291" w:rsidRPr="0016272F">
              <w:rPr>
                <w:rFonts w:ascii="Segoe UI" w:hAnsi="Segoe UI" w:cs="Segoe UI"/>
                <w:szCs w:val="24"/>
              </w:rPr>
              <w:t xml:space="preserve"> how students who have inadvertently received Title IV loan funds, </w:t>
            </w:r>
            <w:r w:rsidR="00873EF4" w:rsidRPr="00873EF4">
              <w:rPr>
                <w:rFonts w:ascii="Segoe UI" w:hAnsi="Segoe UI" w:cs="Segoe UI"/>
                <w:szCs w:val="24"/>
              </w:rPr>
              <w:t>under the William D. Ford Federal Direct Loan (Direct Loan) or Federal Family Education Loan (FFEL) programs</w:t>
            </w:r>
            <w:r w:rsidR="00D56291" w:rsidRPr="00576752">
              <w:rPr>
                <w:rFonts w:ascii="Segoe UI" w:hAnsi="Segoe UI" w:cs="Segoe UI"/>
                <w:szCs w:val="24"/>
              </w:rPr>
              <w:t>,</w:t>
            </w:r>
            <w:r w:rsidR="00D56291" w:rsidRPr="0016272F">
              <w:rPr>
                <w:rFonts w:ascii="Segoe UI" w:hAnsi="Segoe UI" w:cs="Segoe UI"/>
                <w:szCs w:val="24"/>
              </w:rPr>
              <w:t xml:space="preserve"> in excess of annual or aggregate loan limits</w:t>
            </w:r>
            <w:r w:rsidR="00873EF4">
              <w:rPr>
                <w:rFonts w:ascii="Segoe UI" w:hAnsi="Segoe UI" w:cs="Segoe UI"/>
                <w:szCs w:val="24"/>
              </w:rPr>
              <w:t>,</w:t>
            </w:r>
            <w:r w:rsidR="00D56291" w:rsidRPr="0016272F">
              <w:rPr>
                <w:rFonts w:ascii="Segoe UI" w:hAnsi="Segoe UI" w:cs="Segoe UI"/>
                <w:szCs w:val="24"/>
              </w:rPr>
              <w:t xml:space="preserve"> may regain Title IV eligibility. Under the Department’s regulations </w:t>
            </w:r>
            <w:r w:rsidR="00ED17DE">
              <w:rPr>
                <w:rFonts w:ascii="Segoe UI" w:hAnsi="Segoe UI" w:cs="Segoe UI"/>
                <w:szCs w:val="24"/>
              </w:rPr>
              <w:t xml:space="preserve">at </w:t>
            </w:r>
            <w:r w:rsidR="00D56291" w:rsidRPr="0016272F">
              <w:rPr>
                <w:rFonts w:ascii="Segoe UI" w:hAnsi="Segoe UI" w:cs="Segoe UI"/>
                <w:szCs w:val="24"/>
              </w:rPr>
              <w:t>34 CFR 668.35(d), the student can either repay the amount or make satisfactory arrangements for repayment with their loan holder. The repayment arrangement requires the student to agree to repay the excess amount, in writing</w:t>
            </w:r>
            <w:r w:rsidR="00873EF4">
              <w:rPr>
                <w:rFonts w:ascii="Segoe UI" w:hAnsi="Segoe UI" w:cs="Segoe UI"/>
                <w:szCs w:val="24"/>
              </w:rPr>
              <w:t>,</w:t>
            </w:r>
            <w:r w:rsidR="00D56291" w:rsidRPr="0016272F">
              <w:rPr>
                <w:rFonts w:ascii="Segoe UI" w:hAnsi="Segoe UI" w:cs="Segoe UI"/>
                <w:szCs w:val="24"/>
              </w:rPr>
              <w:t xml:space="preserve"> to the loan holder. This arrangement is called “reaffirmation.”</w:t>
            </w:r>
            <w:r w:rsidR="00D56291" w:rsidRPr="0016272F">
              <w:rPr>
                <w:rFonts w:ascii="Segoe UI" w:hAnsi="Segoe UI" w:cs="Segoe UI"/>
              </w:rPr>
              <w:t xml:space="preserve"> </w:t>
            </w:r>
            <w:r w:rsidR="00576752" w:rsidRPr="002C5D5E">
              <w:rPr>
                <w:rFonts w:ascii="Segoe UI" w:hAnsi="Segoe UI" w:cs="Segoe UI"/>
                <w:szCs w:val="24"/>
              </w:rPr>
              <w:t xml:space="preserve">For complete information about the reaffirmation process and student eligibility, refer to </w:t>
            </w:r>
            <w:hyperlink r:id="rId20" w:history="1">
              <w:r w:rsidR="00576752" w:rsidRPr="002C5D5E">
                <w:rPr>
                  <w:rStyle w:val="Hyperlink"/>
                  <w:rFonts w:ascii="Segoe UI" w:hAnsi="Segoe UI" w:cs="Segoe UI"/>
                  <w:szCs w:val="24"/>
                </w:rPr>
                <w:t>GEN-13-02</w:t>
              </w:r>
            </w:hyperlink>
            <w:r w:rsidR="00576752" w:rsidRPr="002C5D5E">
              <w:rPr>
                <w:rStyle w:val="Hyperlink"/>
                <w:rFonts w:ascii="Segoe UI" w:hAnsi="Segoe UI" w:cs="Segoe UI"/>
                <w:szCs w:val="24"/>
              </w:rPr>
              <w:t>.</w:t>
            </w:r>
          </w:p>
          <w:p w:rsidR="00071A38" w:rsidRDefault="00071A38" w:rsidP="00D56291">
            <w:pPr>
              <w:pStyle w:val="BodyText"/>
              <w:rPr>
                <w:rFonts w:ascii="Segoe UI" w:hAnsi="Segoe UI" w:cs="Segoe UI"/>
              </w:rPr>
            </w:pPr>
          </w:p>
          <w:p w:rsidR="00576752" w:rsidRDefault="00D56291" w:rsidP="00D56291">
            <w:pPr>
              <w:pStyle w:val="BodyText"/>
              <w:rPr>
                <w:rFonts w:ascii="Segoe UI" w:hAnsi="Segoe UI" w:cs="Segoe UI"/>
              </w:rPr>
            </w:pPr>
            <w:r w:rsidRPr="0016272F">
              <w:rPr>
                <w:rFonts w:ascii="Segoe UI" w:hAnsi="Segoe UI" w:cs="Segoe UI"/>
              </w:rPr>
              <w:t xml:space="preserve">NSLDS has been enhanced to allow the reporting of reaffirmation agreements from lenders, lender servicers, and federal loan servicers for display on </w:t>
            </w:r>
            <w:r w:rsidRPr="00576752">
              <w:rPr>
                <w:rFonts w:ascii="Segoe UI" w:hAnsi="Segoe UI" w:cs="Segoe UI"/>
              </w:rPr>
              <w:t>NSLDS</w:t>
            </w:r>
            <w:r w:rsidR="00576752" w:rsidRPr="00576752">
              <w:rPr>
                <w:rFonts w:ascii="Segoe UI" w:hAnsi="Segoe UI" w:cs="Segoe UI"/>
              </w:rPr>
              <w:t xml:space="preserve"> </w:t>
            </w:r>
            <w:r w:rsidR="00576752" w:rsidRPr="00576752">
              <w:rPr>
                <w:rFonts w:ascii="Segoe UI" w:hAnsi="Segoe UI" w:cs="Segoe UI"/>
                <w:szCs w:val="24"/>
              </w:rPr>
              <w:t xml:space="preserve">and for reporting on the Institutional Student Information Record (ISIR). Schools may use the information displayed on NSLDS and contained on the ISIR when determining </w:t>
            </w:r>
            <w:r w:rsidR="00576752">
              <w:rPr>
                <w:rFonts w:ascii="Segoe UI" w:hAnsi="Segoe UI" w:cs="Segoe UI"/>
                <w:szCs w:val="24"/>
              </w:rPr>
              <w:t>a</w:t>
            </w:r>
            <w:r w:rsidR="00576752" w:rsidRPr="00576752">
              <w:rPr>
                <w:rFonts w:ascii="Segoe UI" w:hAnsi="Segoe UI" w:cs="Segoe UI"/>
                <w:szCs w:val="24"/>
              </w:rPr>
              <w:t xml:space="preserve"> student’s eligibility for additional Title IV aid</w:t>
            </w:r>
            <w:r w:rsidRPr="0016272F">
              <w:rPr>
                <w:rFonts w:ascii="Segoe UI" w:hAnsi="Segoe UI" w:cs="Segoe UI"/>
              </w:rPr>
              <w:t xml:space="preserve">.  </w:t>
            </w:r>
          </w:p>
          <w:p w:rsidR="00576752" w:rsidRDefault="00576752" w:rsidP="00D56291">
            <w:pPr>
              <w:pStyle w:val="BodyText"/>
              <w:rPr>
                <w:rFonts w:ascii="Segoe UI" w:hAnsi="Segoe UI" w:cs="Segoe UI"/>
              </w:rPr>
            </w:pPr>
          </w:p>
          <w:p w:rsidR="00D56291" w:rsidRDefault="00D56291" w:rsidP="00D56291">
            <w:pPr>
              <w:pStyle w:val="BodyText"/>
              <w:rPr>
                <w:rFonts w:ascii="Segoe UI" w:hAnsi="Segoe UI" w:cs="Segoe UI"/>
              </w:rPr>
            </w:pPr>
            <w:r w:rsidRPr="0016272F">
              <w:rPr>
                <w:rFonts w:ascii="Segoe UI" w:hAnsi="Segoe UI" w:cs="Segoe UI"/>
              </w:rPr>
              <w:t xml:space="preserve">NSLDS will alert schools to the presence of reaffirmation data with the use of </w:t>
            </w:r>
            <w:r w:rsidR="00576752">
              <w:rPr>
                <w:rFonts w:ascii="Segoe UI" w:hAnsi="Segoe UI" w:cs="Segoe UI"/>
              </w:rPr>
              <w:t>icons on NSLDS Professional Access,</w:t>
            </w:r>
            <w:r w:rsidR="001F7D86">
              <w:rPr>
                <w:rFonts w:ascii="Segoe UI" w:hAnsi="Segoe UI" w:cs="Segoe UI"/>
              </w:rPr>
              <w:t xml:space="preserve"> </w:t>
            </w:r>
            <w:r w:rsidRPr="0016272F">
              <w:rPr>
                <w:rFonts w:ascii="Segoe UI" w:hAnsi="Segoe UI" w:cs="Segoe UI"/>
              </w:rPr>
              <w:t xml:space="preserve">a new </w:t>
            </w:r>
            <w:r w:rsidR="00576752">
              <w:rPr>
                <w:rFonts w:ascii="Segoe UI" w:hAnsi="Segoe UI" w:cs="Segoe UI"/>
              </w:rPr>
              <w:t>“Reaffirmation History” W</w:t>
            </w:r>
            <w:r w:rsidR="001F7D86">
              <w:rPr>
                <w:rFonts w:ascii="Segoe UI" w:hAnsi="Segoe UI" w:cs="Segoe UI"/>
              </w:rPr>
              <w:t xml:space="preserve">eb </w:t>
            </w:r>
            <w:r w:rsidRPr="0016272F">
              <w:rPr>
                <w:rFonts w:ascii="Segoe UI" w:hAnsi="Segoe UI" w:cs="Segoe UI"/>
              </w:rPr>
              <w:t>page</w:t>
            </w:r>
            <w:r w:rsidR="00576752">
              <w:rPr>
                <w:rFonts w:ascii="Segoe UI" w:hAnsi="Segoe UI" w:cs="Segoe UI"/>
              </w:rPr>
              <w:t>,</w:t>
            </w:r>
            <w:r w:rsidRPr="0016272F">
              <w:rPr>
                <w:rFonts w:ascii="Segoe UI" w:hAnsi="Segoe UI" w:cs="Segoe UI"/>
              </w:rPr>
              <w:t xml:space="preserve"> </w:t>
            </w:r>
            <w:r w:rsidR="003437EF">
              <w:rPr>
                <w:rFonts w:ascii="Segoe UI" w:hAnsi="Segoe UI" w:cs="Segoe UI"/>
              </w:rPr>
              <w:t xml:space="preserve">and additional loan limit indicators on the </w:t>
            </w:r>
            <w:r w:rsidR="003437EF" w:rsidRPr="003437EF">
              <w:rPr>
                <w:rFonts w:ascii="Segoe UI" w:hAnsi="Segoe UI" w:cs="Segoe UI"/>
              </w:rPr>
              <w:t>ISIR</w:t>
            </w:r>
            <w:r w:rsidR="003437EF">
              <w:rPr>
                <w:rFonts w:ascii="Segoe UI" w:hAnsi="Segoe UI" w:cs="Segoe UI"/>
              </w:rPr>
              <w:t xml:space="preserve"> </w:t>
            </w:r>
            <w:r w:rsidR="003F61C5">
              <w:rPr>
                <w:rFonts w:ascii="Segoe UI" w:hAnsi="Segoe UI" w:cs="Segoe UI"/>
              </w:rPr>
              <w:t xml:space="preserve">for use </w:t>
            </w:r>
            <w:r w:rsidR="003437EF">
              <w:rPr>
                <w:rFonts w:ascii="Segoe UI" w:hAnsi="Segoe UI" w:cs="Segoe UI"/>
              </w:rPr>
              <w:t>in the</w:t>
            </w:r>
            <w:r w:rsidR="00576752">
              <w:rPr>
                <w:rFonts w:ascii="Segoe UI" w:hAnsi="Segoe UI" w:cs="Segoe UI"/>
              </w:rPr>
              <w:t xml:space="preserve"> NSLDS</w:t>
            </w:r>
            <w:r w:rsidR="003437EF">
              <w:rPr>
                <w:rFonts w:ascii="Segoe UI" w:hAnsi="Segoe UI" w:cs="Segoe UI"/>
              </w:rPr>
              <w:t xml:space="preserve"> prescreening</w:t>
            </w:r>
            <w:r w:rsidR="00576752">
              <w:rPr>
                <w:rFonts w:ascii="Segoe UI" w:hAnsi="Segoe UI" w:cs="Segoe UI"/>
              </w:rPr>
              <w:t xml:space="preserve"> and </w:t>
            </w:r>
            <w:proofErr w:type="spellStart"/>
            <w:r w:rsidR="003437EF">
              <w:rPr>
                <w:rFonts w:ascii="Segoe UI" w:hAnsi="Segoe UI" w:cs="Segoe UI"/>
              </w:rPr>
              <w:t>postscreening</w:t>
            </w:r>
            <w:proofErr w:type="spellEnd"/>
            <w:r w:rsidR="003437EF">
              <w:rPr>
                <w:rFonts w:ascii="Segoe UI" w:hAnsi="Segoe UI" w:cs="Segoe UI"/>
              </w:rPr>
              <w:t xml:space="preserve"> process</w:t>
            </w:r>
            <w:r w:rsidR="00576752">
              <w:rPr>
                <w:rFonts w:ascii="Segoe UI" w:hAnsi="Segoe UI" w:cs="Segoe UI"/>
              </w:rPr>
              <w:t>es</w:t>
            </w:r>
            <w:r w:rsidRPr="0016272F">
              <w:rPr>
                <w:rFonts w:ascii="Segoe UI" w:hAnsi="Segoe UI" w:cs="Segoe UI"/>
              </w:rPr>
              <w:t>.</w:t>
            </w:r>
          </w:p>
          <w:p w:rsidR="00A404CB" w:rsidRDefault="00A404CB" w:rsidP="00D56291">
            <w:pPr>
              <w:pStyle w:val="BodyText"/>
              <w:rPr>
                <w:rFonts w:ascii="Segoe UI" w:hAnsi="Segoe UI" w:cs="Segoe UI"/>
              </w:rPr>
            </w:pPr>
          </w:p>
          <w:p w:rsidR="00A404CB" w:rsidRPr="00A404CB" w:rsidRDefault="00A404CB" w:rsidP="00D56291">
            <w:pPr>
              <w:pStyle w:val="BodyText"/>
              <w:rPr>
                <w:rFonts w:ascii="Segoe UI" w:hAnsi="Segoe UI" w:cs="Segoe UI"/>
              </w:rPr>
            </w:pPr>
            <w:r w:rsidRPr="00A404CB">
              <w:rPr>
                <w:rFonts w:ascii="Segoe UI" w:hAnsi="Segoe UI" w:cs="Segoe UI"/>
                <w:b/>
                <w:i/>
                <w:szCs w:val="24"/>
              </w:rPr>
              <w:t>Note</w:t>
            </w:r>
            <w:r w:rsidRPr="00A404CB">
              <w:rPr>
                <w:rFonts w:ascii="Segoe UI" w:hAnsi="Segoe UI" w:cs="Segoe UI"/>
                <w:szCs w:val="24"/>
              </w:rPr>
              <w:t>: Reporting reaffirmation data to NSLDS is required of our federal loan servicers; reporting the information to NSLDS is optional for FFEL Program lenders and lender servicers.</w:t>
            </w:r>
          </w:p>
          <w:p w:rsidR="00FD1842" w:rsidRDefault="00D56291" w:rsidP="00C43435">
            <w:pPr>
              <w:pStyle w:val="Heading6"/>
              <w:keepNext w:val="0"/>
              <w:spacing w:before="240" w:after="0"/>
              <w:rPr>
                <w:rFonts w:ascii="Segoe UI" w:hAnsi="Segoe UI" w:cs="Segoe UI"/>
                <w:color w:val="003DAC"/>
                <w:szCs w:val="24"/>
              </w:rPr>
            </w:pPr>
            <w:r>
              <w:rPr>
                <w:rFonts w:ascii="Segoe UI" w:hAnsi="Segoe UI" w:cs="Segoe UI"/>
                <w:color w:val="003DAC"/>
                <w:szCs w:val="24"/>
              </w:rPr>
              <w:t>Reaffirmation Icons</w:t>
            </w:r>
          </w:p>
          <w:p w:rsidR="00D56291" w:rsidRPr="0016272F" w:rsidRDefault="00A11237" w:rsidP="00D56291">
            <w:pPr>
              <w:widowControl w:val="0"/>
              <w:suppressAutoHyphens/>
              <w:spacing w:before="120" w:after="100" w:afterAutospacing="1"/>
              <w:rPr>
                <w:rFonts w:ascii="Segoe UI" w:hAnsi="Segoe UI" w:cs="Segoe UI"/>
                <w:bCs/>
                <w:szCs w:val="24"/>
              </w:rPr>
            </w:pPr>
            <w:r>
              <w:rPr>
                <w:rFonts w:ascii="Segoe UI" w:hAnsi="Segoe UI" w:cs="Segoe UI"/>
              </w:rPr>
              <w:t>On NSLDS Professional Access, t</w:t>
            </w:r>
            <w:r w:rsidR="00D56291" w:rsidRPr="0016272F">
              <w:rPr>
                <w:rFonts w:ascii="Segoe UI" w:hAnsi="Segoe UI" w:cs="Segoe UI"/>
              </w:rPr>
              <w:t xml:space="preserve">he Reaffirmation(s) informational icon will display </w:t>
            </w:r>
            <w:r w:rsidR="003437EF">
              <w:rPr>
                <w:rFonts w:ascii="Segoe UI" w:hAnsi="Segoe UI" w:cs="Segoe UI"/>
              </w:rPr>
              <w:t xml:space="preserve">at the borrower level </w:t>
            </w:r>
            <w:r w:rsidR="00D56291" w:rsidRPr="0016272F">
              <w:rPr>
                <w:rFonts w:ascii="Segoe UI" w:hAnsi="Segoe UI" w:cs="Segoe UI"/>
              </w:rPr>
              <w:t xml:space="preserve">when </w:t>
            </w:r>
            <w:r w:rsidR="000C537F">
              <w:rPr>
                <w:rFonts w:ascii="Segoe UI" w:hAnsi="Segoe UI" w:cs="Segoe UI"/>
              </w:rPr>
              <w:t>the borrower</w:t>
            </w:r>
            <w:r>
              <w:rPr>
                <w:rFonts w:ascii="Segoe UI" w:hAnsi="Segoe UI" w:cs="Segoe UI"/>
              </w:rPr>
              <w:t xml:space="preserve"> </w:t>
            </w:r>
            <w:r w:rsidR="00D56291" w:rsidRPr="0016272F">
              <w:rPr>
                <w:rFonts w:ascii="Segoe UI" w:hAnsi="Segoe UI" w:cs="Segoe UI"/>
              </w:rPr>
              <w:t xml:space="preserve">has an active reaffirmation for one or more loans as reported by the loan holder. </w:t>
            </w:r>
            <w:r w:rsidR="00D56291" w:rsidRPr="0016272F">
              <w:rPr>
                <w:rFonts w:ascii="Segoe UI" w:hAnsi="Segoe UI" w:cs="Segoe UI"/>
                <w:bCs/>
                <w:szCs w:val="24"/>
              </w:rPr>
              <w:t xml:space="preserve">The icon will display on the </w:t>
            </w:r>
            <w:r w:rsidR="00D56291" w:rsidRPr="00A860D8">
              <w:rPr>
                <w:rFonts w:ascii="Segoe UI" w:hAnsi="Segoe UI" w:cs="Segoe UI"/>
                <w:b/>
                <w:bCs/>
                <w:szCs w:val="24"/>
              </w:rPr>
              <w:t>Loan History, Grant History, Overpayment History, Overpayment List</w:t>
            </w:r>
            <w:r>
              <w:rPr>
                <w:rFonts w:ascii="Segoe UI" w:hAnsi="Segoe UI" w:cs="Segoe UI"/>
                <w:b/>
                <w:bCs/>
                <w:szCs w:val="24"/>
              </w:rPr>
              <w:t>,</w:t>
            </w:r>
            <w:r w:rsidR="00D56291" w:rsidRPr="0016272F">
              <w:rPr>
                <w:rFonts w:ascii="Segoe UI" w:hAnsi="Segoe UI" w:cs="Segoe UI"/>
                <w:bCs/>
                <w:szCs w:val="24"/>
              </w:rPr>
              <w:t xml:space="preserve"> and the </w:t>
            </w:r>
            <w:r w:rsidR="00D56291" w:rsidRPr="00A860D8">
              <w:rPr>
                <w:rFonts w:ascii="Segoe UI" w:hAnsi="Segoe UI" w:cs="Segoe UI"/>
                <w:b/>
                <w:bCs/>
                <w:szCs w:val="24"/>
              </w:rPr>
              <w:t>Student Access Interface</w:t>
            </w:r>
            <w:r w:rsidR="00D56291" w:rsidRPr="0016272F">
              <w:rPr>
                <w:rFonts w:ascii="Segoe UI" w:hAnsi="Segoe UI" w:cs="Segoe UI"/>
                <w:bCs/>
                <w:szCs w:val="24"/>
              </w:rPr>
              <w:t xml:space="preserve"> </w:t>
            </w:r>
            <w:r w:rsidR="003437EF">
              <w:rPr>
                <w:rFonts w:ascii="Segoe UI" w:hAnsi="Segoe UI" w:cs="Segoe UI"/>
                <w:bCs/>
                <w:szCs w:val="24"/>
              </w:rPr>
              <w:t xml:space="preserve">Web </w:t>
            </w:r>
            <w:r w:rsidR="00D56291" w:rsidRPr="0016272F">
              <w:rPr>
                <w:rFonts w:ascii="Segoe UI" w:hAnsi="Segoe UI" w:cs="Segoe UI"/>
                <w:bCs/>
                <w:szCs w:val="24"/>
              </w:rPr>
              <w:t xml:space="preserve">pages. </w:t>
            </w:r>
          </w:p>
          <w:p w:rsidR="00633BBB" w:rsidRDefault="00633BBB" w:rsidP="00071A38">
            <w:pPr>
              <w:spacing w:before="240"/>
              <w:jc w:val="center"/>
              <w:rPr>
                <w:rFonts w:ascii="Segoe UI" w:hAnsi="Segoe UI" w:cs="Segoe UI"/>
                <w:b/>
                <w:bCs/>
                <w:szCs w:val="24"/>
              </w:rPr>
            </w:pPr>
          </w:p>
          <w:p w:rsidR="00D56291" w:rsidRPr="0016272F" w:rsidRDefault="00D56291" w:rsidP="00071A38">
            <w:pPr>
              <w:spacing w:before="240"/>
              <w:jc w:val="center"/>
              <w:rPr>
                <w:rFonts w:ascii="Segoe UI" w:hAnsi="Segoe UI" w:cs="Segoe UI"/>
                <w:b/>
                <w:bCs/>
                <w:szCs w:val="24"/>
              </w:rPr>
            </w:pPr>
            <w:r w:rsidRPr="0016272F">
              <w:rPr>
                <w:rFonts w:ascii="Segoe UI" w:hAnsi="Segoe UI" w:cs="Segoe UI"/>
                <w:b/>
                <w:bCs/>
                <w:noProof/>
                <w:szCs w:val="24"/>
              </w:rPr>
              <w:drawing>
                <wp:inline distT="0" distB="0" distL="0" distR="0" wp14:anchorId="6A71BF91" wp14:editId="28CF1FAE">
                  <wp:extent cx="1152381" cy="70476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ffiramtion information icon 020415.png"/>
                          <pic:cNvPicPr/>
                        </pic:nvPicPr>
                        <pic:blipFill>
                          <a:blip r:embed="rId21">
                            <a:extLst>
                              <a:ext uri="{28A0092B-C50C-407E-A947-70E740481C1C}">
                                <a14:useLocalDpi xmlns:a14="http://schemas.microsoft.com/office/drawing/2010/main" val="0"/>
                              </a:ext>
                            </a:extLst>
                          </a:blip>
                          <a:stretch>
                            <a:fillRect/>
                          </a:stretch>
                        </pic:blipFill>
                        <pic:spPr>
                          <a:xfrm>
                            <a:off x="0" y="0"/>
                            <a:ext cx="1152381" cy="704762"/>
                          </a:xfrm>
                          <a:prstGeom prst="rect">
                            <a:avLst/>
                          </a:prstGeom>
                        </pic:spPr>
                      </pic:pic>
                    </a:graphicData>
                  </a:graphic>
                </wp:inline>
              </w:drawing>
            </w:r>
          </w:p>
          <w:p w:rsidR="00633BBB" w:rsidRDefault="00351A9D" w:rsidP="00D56291">
            <w:pPr>
              <w:spacing w:beforeLines="50" w:before="120" w:after="240"/>
              <w:rPr>
                <w:rFonts w:ascii="Segoe UI" w:hAnsi="Segoe UI" w:cs="Segoe UI"/>
                <w:szCs w:val="24"/>
              </w:rPr>
            </w:pPr>
            <w:r>
              <w:rPr>
                <w:noProof/>
              </w:rPr>
              <w:drawing>
                <wp:anchor distT="0" distB="0" distL="114300" distR="114300" simplePos="0" relativeHeight="251658240" behindDoc="0" locked="0" layoutInCell="1" allowOverlap="1" wp14:anchorId="2CFF0F4F" wp14:editId="4FFB0CE9">
                  <wp:simplePos x="0" y="0"/>
                  <wp:positionH relativeFrom="column">
                    <wp:posOffset>3144784</wp:posOffset>
                  </wp:positionH>
                  <wp:positionV relativeFrom="paragraph">
                    <wp:posOffset>394970</wp:posOffset>
                  </wp:positionV>
                  <wp:extent cx="180975" cy="2381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80975" cy="238125"/>
                          </a:xfrm>
                          <a:prstGeom prst="rect">
                            <a:avLst/>
                          </a:prstGeom>
                        </pic:spPr>
                      </pic:pic>
                    </a:graphicData>
                  </a:graphic>
                  <wp14:sizeRelH relativeFrom="page">
                    <wp14:pctWidth>0</wp14:pctWidth>
                  </wp14:sizeRelH>
                  <wp14:sizeRelV relativeFrom="page">
                    <wp14:pctHeight>0</wp14:pctHeight>
                  </wp14:sizeRelV>
                </wp:anchor>
              </w:drawing>
            </w:r>
          </w:p>
          <w:p w:rsidR="00D56291" w:rsidRDefault="00D56291" w:rsidP="00D56291">
            <w:pPr>
              <w:spacing w:beforeLines="50" w:before="120" w:after="240"/>
              <w:rPr>
                <w:rFonts w:ascii="Segoe UI" w:hAnsi="Segoe UI" w:cs="Segoe UI"/>
                <w:szCs w:val="24"/>
              </w:rPr>
            </w:pPr>
            <w:r w:rsidRPr="0016272F">
              <w:rPr>
                <w:rFonts w:ascii="Segoe UI" w:hAnsi="Segoe UI" w:cs="Segoe UI"/>
                <w:szCs w:val="24"/>
              </w:rPr>
              <w:t xml:space="preserve">Additionally, on the </w:t>
            </w:r>
            <w:r w:rsidRPr="00A860D8">
              <w:rPr>
                <w:rFonts w:ascii="Segoe UI" w:hAnsi="Segoe UI" w:cs="Segoe UI"/>
                <w:b/>
                <w:szCs w:val="24"/>
              </w:rPr>
              <w:t>Loan History</w:t>
            </w:r>
            <w:r w:rsidRPr="0016272F">
              <w:rPr>
                <w:rFonts w:ascii="Segoe UI" w:hAnsi="Segoe UI" w:cs="Segoe UI"/>
                <w:szCs w:val="24"/>
              </w:rPr>
              <w:t xml:space="preserve"> page, a new </w:t>
            </w:r>
            <w:r w:rsidR="00351A9D">
              <w:rPr>
                <w:rFonts w:ascii="Segoe UI" w:hAnsi="Segoe UI" w:cs="Segoe UI"/>
                <w:szCs w:val="24"/>
              </w:rPr>
              <w:t xml:space="preserve">    </w:t>
            </w:r>
            <w:r w:rsidRPr="00A860D8">
              <w:rPr>
                <w:rFonts w:ascii="Segoe UI" w:hAnsi="Segoe UI" w:cs="Segoe UI"/>
                <w:b/>
                <w:szCs w:val="24"/>
              </w:rPr>
              <w:t>icon</w:t>
            </w:r>
            <w:r w:rsidRPr="0016272F">
              <w:rPr>
                <w:rFonts w:ascii="Segoe UI" w:hAnsi="Segoe UI" w:cs="Segoe UI"/>
                <w:szCs w:val="24"/>
              </w:rPr>
              <w:t xml:space="preserve"> will display next to the </w:t>
            </w:r>
            <w:r w:rsidRPr="00A860D8">
              <w:rPr>
                <w:rFonts w:ascii="Segoe UI" w:hAnsi="Segoe UI" w:cs="Segoe UI"/>
                <w:b/>
                <w:szCs w:val="24"/>
              </w:rPr>
              <w:t>Loan Detail</w:t>
            </w:r>
            <w:r w:rsidRPr="0016272F">
              <w:rPr>
                <w:rFonts w:ascii="Segoe UI" w:hAnsi="Segoe UI" w:cs="Segoe UI"/>
                <w:szCs w:val="24"/>
              </w:rPr>
              <w:t xml:space="preserve"> button for the reaffirmed loan. Clicking on this icon will link the user to the </w:t>
            </w:r>
            <w:r w:rsidRPr="00A860D8">
              <w:rPr>
                <w:rFonts w:ascii="Segoe UI" w:hAnsi="Segoe UI" w:cs="Segoe UI"/>
                <w:b/>
                <w:szCs w:val="24"/>
              </w:rPr>
              <w:t>Reaffirmation History</w:t>
            </w:r>
            <w:r w:rsidRPr="0016272F">
              <w:rPr>
                <w:rFonts w:ascii="Segoe UI" w:hAnsi="Segoe UI" w:cs="Segoe UI"/>
                <w:szCs w:val="24"/>
              </w:rPr>
              <w:t xml:space="preserve"> page for that specific loan. </w:t>
            </w:r>
          </w:p>
          <w:p w:rsidR="00A72F66" w:rsidRDefault="00A72F66" w:rsidP="00D56291">
            <w:pPr>
              <w:spacing w:beforeLines="50" w:before="120" w:after="240"/>
              <w:rPr>
                <w:rFonts w:ascii="Segoe UI" w:hAnsi="Segoe UI" w:cs="Segoe UI"/>
              </w:rPr>
            </w:pPr>
          </w:p>
          <w:p w:rsidR="00D56291" w:rsidRDefault="007F08CE" w:rsidP="00D56291">
            <w:pPr>
              <w:spacing w:beforeLines="50" w:before="120" w:after="240"/>
              <w:rPr>
                <w:rFonts w:ascii="Segoe UI" w:hAnsi="Segoe UI" w:cs="Segoe UI"/>
              </w:rPr>
            </w:pPr>
            <w:r>
              <w:rPr>
                <w:rFonts w:ascii="Segoe UI" w:hAnsi="Segoe UI" w:cs="Segoe UI"/>
                <w:noProof/>
              </w:rPr>
              <w:drawing>
                <wp:inline distT="0" distB="0" distL="0" distR="0" wp14:anchorId="6D2B1DDC" wp14:editId="2A256B3F">
                  <wp:extent cx="6734810" cy="1920240"/>
                  <wp:effectExtent l="0" t="0" r="889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n History2.2.png"/>
                          <pic:cNvPicPr/>
                        </pic:nvPicPr>
                        <pic:blipFill>
                          <a:blip r:embed="rId23">
                            <a:extLst>
                              <a:ext uri="{28A0092B-C50C-407E-A947-70E740481C1C}">
                                <a14:useLocalDpi xmlns:a14="http://schemas.microsoft.com/office/drawing/2010/main" val="0"/>
                              </a:ext>
                            </a:extLst>
                          </a:blip>
                          <a:stretch>
                            <a:fillRect/>
                          </a:stretch>
                        </pic:blipFill>
                        <pic:spPr>
                          <a:xfrm>
                            <a:off x="0" y="0"/>
                            <a:ext cx="6734810" cy="1920240"/>
                          </a:xfrm>
                          <a:prstGeom prst="rect">
                            <a:avLst/>
                          </a:prstGeom>
                        </pic:spPr>
                      </pic:pic>
                    </a:graphicData>
                  </a:graphic>
                </wp:inline>
              </w:drawing>
            </w:r>
          </w:p>
          <w:p w:rsidR="002B2B15" w:rsidRDefault="002B2B15" w:rsidP="00D56291">
            <w:pPr>
              <w:pStyle w:val="Heading6"/>
              <w:keepNext w:val="0"/>
              <w:spacing w:before="240" w:after="0"/>
              <w:rPr>
                <w:rFonts w:ascii="Segoe UI" w:hAnsi="Segoe UI" w:cs="Segoe UI"/>
                <w:color w:val="003DAC"/>
                <w:szCs w:val="24"/>
              </w:rPr>
            </w:pPr>
          </w:p>
          <w:p w:rsidR="002B2B15" w:rsidRDefault="002B2B15" w:rsidP="00D56291">
            <w:pPr>
              <w:pStyle w:val="Heading6"/>
              <w:keepNext w:val="0"/>
              <w:spacing w:before="240" w:after="0"/>
              <w:rPr>
                <w:rFonts w:ascii="Segoe UI" w:hAnsi="Segoe UI" w:cs="Segoe UI"/>
                <w:color w:val="003DAC"/>
                <w:szCs w:val="24"/>
              </w:rPr>
            </w:pPr>
          </w:p>
          <w:p w:rsidR="002B2B15" w:rsidRDefault="002B2B15" w:rsidP="00D56291">
            <w:pPr>
              <w:pStyle w:val="Heading6"/>
              <w:keepNext w:val="0"/>
              <w:spacing w:before="240" w:after="0"/>
              <w:rPr>
                <w:rFonts w:ascii="Segoe UI" w:hAnsi="Segoe UI" w:cs="Segoe UI"/>
                <w:color w:val="003DAC"/>
                <w:szCs w:val="24"/>
              </w:rPr>
            </w:pPr>
          </w:p>
          <w:p w:rsidR="00D56291" w:rsidRDefault="00D56291" w:rsidP="00D56291">
            <w:pPr>
              <w:pStyle w:val="Heading6"/>
              <w:keepNext w:val="0"/>
              <w:spacing w:before="240" w:after="0"/>
              <w:rPr>
                <w:rFonts w:ascii="Segoe UI" w:hAnsi="Segoe UI" w:cs="Segoe UI"/>
                <w:color w:val="003DAC"/>
                <w:szCs w:val="24"/>
              </w:rPr>
            </w:pPr>
            <w:r>
              <w:rPr>
                <w:rFonts w:ascii="Segoe UI" w:hAnsi="Segoe UI" w:cs="Segoe UI"/>
                <w:color w:val="003DAC"/>
                <w:szCs w:val="24"/>
              </w:rPr>
              <w:lastRenderedPageBreak/>
              <w:t>Reaffirmation History Page</w:t>
            </w:r>
          </w:p>
          <w:p w:rsidR="00D56291" w:rsidRDefault="00351A9D" w:rsidP="00D56291">
            <w:pPr>
              <w:pStyle w:val="Default"/>
              <w:spacing w:before="60" w:after="240"/>
              <w:rPr>
                <w:rFonts w:ascii="Segoe UI" w:hAnsi="Segoe UI" w:cs="Segoe UI"/>
              </w:rPr>
            </w:pPr>
            <w:r>
              <w:rPr>
                <w:noProof/>
              </w:rPr>
              <w:drawing>
                <wp:anchor distT="0" distB="0" distL="114300" distR="114300" simplePos="0" relativeHeight="251660288" behindDoc="0" locked="0" layoutInCell="1" allowOverlap="1" wp14:anchorId="78902022" wp14:editId="4C2DA6CC">
                  <wp:simplePos x="0" y="0"/>
                  <wp:positionH relativeFrom="column">
                    <wp:posOffset>3980180</wp:posOffset>
                  </wp:positionH>
                  <wp:positionV relativeFrom="paragraph">
                    <wp:posOffset>208282</wp:posOffset>
                  </wp:positionV>
                  <wp:extent cx="180975" cy="2381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80975" cy="238125"/>
                          </a:xfrm>
                          <a:prstGeom prst="rect">
                            <a:avLst/>
                          </a:prstGeom>
                        </pic:spPr>
                      </pic:pic>
                    </a:graphicData>
                  </a:graphic>
                  <wp14:sizeRelH relativeFrom="page">
                    <wp14:pctWidth>0</wp14:pctWidth>
                  </wp14:sizeRelH>
                  <wp14:sizeRelV relativeFrom="page">
                    <wp14:pctHeight>0</wp14:pctHeight>
                  </wp14:sizeRelV>
                </wp:anchor>
              </w:drawing>
            </w:r>
            <w:r w:rsidR="00D56291" w:rsidRPr="0016272F">
              <w:rPr>
                <w:rFonts w:ascii="Segoe UI" w:hAnsi="Segoe UI" w:cs="Segoe UI"/>
                <w:noProof/>
              </w:rPr>
              <w:t xml:space="preserve">The new </w:t>
            </w:r>
            <w:r w:rsidR="00D56291" w:rsidRPr="00A860D8">
              <w:rPr>
                <w:rFonts w:ascii="Segoe UI" w:hAnsi="Segoe UI" w:cs="Segoe UI"/>
                <w:b/>
                <w:noProof/>
              </w:rPr>
              <w:t>Reaffirmation History</w:t>
            </w:r>
            <w:r w:rsidR="00D56291" w:rsidRPr="0016272F">
              <w:rPr>
                <w:rFonts w:ascii="Segoe UI" w:hAnsi="Segoe UI" w:cs="Segoe UI"/>
                <w:noProof/>
              </w:rPr>
              <w:t xml:space="preserve"> </w:t>
            </w:r>
            <w:r w:rsidR="0021412E">
              <w:rPr>
                <w:rFonts w:ascii="Segoe UI" w:hAnsi="Segoe UI" w:cs="Segoe UI"/>
                <w:noProof/>
              </w:rPr>
              <w:t>p</w:t>
            </w:r>
            <w:r w:rsidR="00D56291" w:rsidRPr="0016272F">
              <w:rPr>
                <w:rFonts w:ascii="Segoe UI" w:hAnsi="Segoe UI" w:cs="Segoe UI"/>
                <w:noProof/>
              </w:rPr>
              <w:t xml:space="preserve">age displays </w:t>
            </w:r>
            <w:r w:rsidR="00D56291" w:rsidRPr="0016272F">
              <w:rPr>
                <w:rFonts w:ascii="Segoe UI" w:hAnsi="Segoe UI" w:cs="Segoe UI"/>
              </w:rPr>
              <w:t>the history of reaffirmation(s) for loans that have been reaffirmed</w:t>
            </w:r>
            <w:r>
              <w:rPr>
                <w:rFonts w:ascii="Segoe UI" w:hAnsi="Segoe UI" w:cs="Segoe UI"/>
              </w:rPr>
              <w:t xml:space="preserve"> and reported to NSLDS</w:t>
            </w:r>
            <w:r w:rsidR="00D56291" w:rsidRPr="0016272F">
              <w:rPr>
                <w:rFonts w:ascii="Segoe UI" w:hAnsi="Segoe UI" w:cs="Segoe UI"/>
              </w:rPr>
              <w:t xml:space="preserve">. </w:t>
            </w:r>
            <w:r>
              <w:rPr>
                <w:rFonts w:ascii="Segoe UI" w:hAnsi="Segoe UI" w:cs="Segoe UI"/>
              </w:rPr>
              <w:t xml:space="preserve">After selecting </w:t>
            </w:r>
            <w:r w:rsidR="00D56291" w:rsidRPr="0016272F">
              <w:rPr>
                <w:rFonts w:ascii="Segoe UI" w:hAnsi="Segoe UI" w:cs="Segoe UI"/>
              </w:rPr>
              <w:t xml:space="preserve">the </w:t>
            </w:r>
            <w:r>
              <w:rPr>
                <w:rFonts w:ascii="Segoe UI" w:hAnsi="Segoe UI" w:cs="Segoe UI"/>
                <w:b/>
              </w:rPr>
              <w:t xml:space="preserve">  </w:t>
            </w:r>
            <w:r w:rsidR="00D56291" w:rsidRPr="0016272F">
              <w:rPr>
                <w:rFonts w:ascii="Segoe UI" w:hAnsi="Segoe UI" w:cs="Segoe UI"/>
              </w:rPr>
              <w:t xml:space="preserve"> </w:t>
            </w:r>
            <w:r w:rsidR="00FC773F">
              <w:rPr>
                <w:rFonts w:ascii="Segoe UI" w:hAnsi="Segoe UI" w:cs="Segoe UI"/>
              </w:rPr>
              <w:t xml:space="preserve"> icon </w:t>
            </w:r>
            <w:r w:rsidR="00D56291" w:rsidRPr="0016272F">
              <w:rPr>
                <w:rFonts w:ascii="Segoe UI" w:hAnsi="Segoe UI" w:cs="Segoe UI"/>
              </w:rPr>
              <w:t xml:space="preserve">next to the </w:t>
            </w:r>
            <w:r w:rsidR="00D56291" w:rsidRPr="00A860D8">
              <w:rPr>
                <w:rFonts w:ascii="Segoe UI" w:hAnsi="Segoe UI" w:cs="Segoe UI"/>
                <w:b/>
              </w:rPr>
              <w:t>Loan Detail</w:t>
            </w:r>
            <w:r w:rsidR="00D56291" w:rsidRPr="0016272F">
              <w:rPr>
                <w:rFonts w:ascii="Segoe UI" w:hAnsi="Segoe UI" w:cs="Segoe UI"/>
              </w:rPr>
              <w:t xml:space="preserve"> button, the </w:t>
            </w:r>
            <w:r w:rsidR="00D56291" w:rsidRPr="00A860D8">
              <w:rPr>
                <w:rFonts w:ascii="Segoe UI" w:hAnsi="Segoe UI" w:cs="Segoe UI"/>
                <w:b/>
              </w:rPr>
              <w:t xml:space="preserve">Reaffirmation History </w:t>
            </w:r>
            <w:r w:rsidR="0021412E">
              <w:rPr>
                <w:rFonts w:ascii="Segoe UI" w:hAnsi="Segoe UI" w:cs="Segoe UI"/>
              </w:rPr>
              <w:t>p</w:t>
            </w:r>
            <w:r w:rsidR="00D56291" w:rsidRPr="0016272F">
              <w:rPr>
                <w:rFonts w:ascii="Segoe UI" w:hAnsi="Segoe UI" w:cs="Segoe UI"/>
              </w:rPr>
              <w:t xml:space="preserve">age is </w:t>
            </w:r>
            <w:r>
              <w:rPr>
                <w:rFonts w:ascii="Segoe UI" w:hAnsi="Segoe UI" w:cs="Segoe UI"/>
              </w:rPr>
              <w:t xml:space="preserve">displayed showing the reaffirmation details reported on that specific </w:t>
            </w:r>
            <w:r w:rsidR="00D56291" w:rsidRPr="0016272F">
              <w:rPr>
                <w:rFonts w:ascii="Segoe UI" w:hAnsi="Segoe UI" w:cs="Segoe UI"/>
              </w:rPr>
              <w:t>loan</w:t>
            </w:r>
            <w:r w:rsidR="002C2DE7">
              <w:rPr>
                <w:rFonts w:ascii="Segoe UI" w:hAnsi="Segoe UI" w:cs="Segoe UI"/>
              </w:rPr>
              <w:t>, as shown in the following screen shot example</w:t>
            </w:r>
            <w:r w:rsidR="00D56291" w:rsidRPr="0016272F">
              <w:rPr>
                <w:rFonts w:ascii="Segoe UI" w:hAnsi="Segoe UI" w:cs="Segoe UI"/>
              </w:rPr>
              <w:t>. Reaffirmation records display in descending order by Reaffirmation Begin Date.</w:t>
            </w:r>
            <w:r w:rsidR="002C2DE7">
              <w:rPr>
                <w:rFonts w:ascii="Segoe UI" w:hAnsi="Segoe UI" w:cs="Segoe UI"/>
              </w:rPr>
              <w:t xml:space="preserve"> </w:t>
            </w:r>
          </w:p>
          <w:p w:rsidR="002B2B15" w:rsidRPr="0016272F" w:rsidRDefault="00A67E2D" w:rsidP="00D56291">
            <w:pPr>
              <w:pStyle w:val="Default"/>
              <w:spacing w:before="60" w:after="240"/>
              <w:rPr>
                <w:rFonts w:ascii="Segoe UI" w:hAnsi="Segoe UI" w:cs="Segoe UI"/>
              </w:rPr>
            </w:pPr>
            <w:r>
              <w:rPr>
                <w:noProof/>
              </w:rPr>
              <w:drawing>
                <wp:inline distT="0" distB="0" distL="0" distR="0" wp14:anchorId="0E64AFE9" wp14:editId="47BD4247">
                  <wp:extent cx="6124575" cy="3002280"/>
                  <wp:effectExtent l="19050" t="19050" r="28575" b="26670"/>
                  <wp:docPr id="14" name="Picture 14" descr="reaffirmation history -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affirmation history - updat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4575" cy="3002280"/>
                          </a:xfrm>
                          <a:prstGeom prst="rect">
                            <a:avLst/>
                          </a:prstGeom>
                          <a:noFill/>
                          <a:ln w="6350" cmpd="sng">
                            <a:solidFill>
                              <a:srgbClr val="000000"/>
                            </a:solidFill>
                            <a:miter lim="800000"/>
                            <a:headEnd/>
                            <a:tailEnd/>
                          </a:ln>
                          <a:effectLst/>
                        </pic:spPr>
                      </pic:pic>
                    </a:graphicData>
                  </a:graphic>
                </wp:inline>
              </w:drawing>
            </w:r>
          </w:p>
          <w:p w:rsidR="00421EFE" w:rsidRDefault="00421EFE" w:rsidP="00AB46D1">
            <w:pPr>
              <w:spacing w:beforeLines="50" w:before="120" w:after="360"/>
              <w:rPr>
                <w:rFonts w:ascii="Segoe UI" w:hAnsi="Segoe UI" w:cs="Segoe UI"/>
              </w:rPr>
            </w:pPr>
            <w:r w:rsidRPr="0016272F">
              <w:rPr>
                <w:rFonts w:ascii="Segoe UI" w:hAnsi="Segoe UI" w:cs="Segoe UI"/>
              </w:rPr>
              <w:t xml:space="preserve">To view all reaffirmations </w:t>
            </w:r>
            <w:r>
              <w:rPr>
                <w:rFonts w:ascii="Segoe UI" w:hAnsi="Segoe UI" w:cs="Segoe UI"/>
              </w:rPr>
              <w:t xml:space="preserve">reported to NSLDS </w:t>
            </w:r>
            <w:r w:rsidRPr="0016272F">
              <w:rPr>
                <w:rFonts w:ascii="Segoe UI" w:hAnsi="Segoe UI" w:cs="Segoe UI"/>
              </w:rPr>
              <w:t xml:space="preserve">for a </w:t>
            </w:r>
            <w:r>
              <w:rPr>
                <w:rFonts w:ascii="Segoe UI" w:hAnsi="Segoe UI" w:cs="Segoe UI"/>
              </w:rPr>
              <w:t xml:space="preserve">specific </w:t>
            </w:r>
            <w:r w:rsidRPr="0016272F">
              <w:rPr>
                <w:rFonts w:ascii="Segoe UI" w:hAnsi="Segoe UI" w:cs="Segoe UI"/>
              </w:rPr>
              <w:t xml:space="preserve">borrower, </w:t>
            </w:r>
            <w:r>
              <w:rPr>
                <w:rFonts w:ascii="Segoe UI" w:hAnsi="Segoe UI" w:cs="Segoe UI"/>
              </w:rPr>
              <w:t>select</w:t>
            </w:r>
            <w:r w:rsidRPr="0016272F">
              <w:rPr>
                <w:rFonts w:ascii="Segoe UI" w:hAnsi="Segoe UI" w:cs="Segoe UI"/>
              </w:rPr>
              <w:t xml:space="preserve"> the </w:t>
            </w:r>
            <w:r w:rsidRPr="000B5E35">
              <w:rPr>
                <w:rFonts w:ascii="Segoe UI" w:hAnsi="Segoe UI" w:cs="Segoe UI"/>
                <w:b/>
              </w:rPr>
              <w:t>Reaffirmation History</w:t>
            </w:r>
            <w:r w:rsidRPr="0016272F">
              <w:rPr>
                <w:rFonts w:ascii="Segoe UI" w:hAnsi="Segoe UI" w:cs="Segoe UI"/>
              </w:rPr>
              <w:t xml:space="preserve"> link </w:t>
            </w:r>
            <w:r>
              <w:rPr>
                <w:rFonts w:ascii="Segoe UI" w:hAnsi="Segoe UI" w:cs="Segoe UI"/>
              </w:rPr>
              <w:t>located under the Aid tab</w:t>
            </w:r>
            <w:r w:rsidRPr="0016272F">
              <w:rPr>
                <w:rFonts w:ascii="Segoe UI" w:hAnsi="Segoe UI" w:cs="Segoe UI"/>
              </w:rPr>
              <w:t xml:space="preserve">. The End Date field on the </w:t>
            </w:r>
            <w:r w:rsidRPr="000B5E35">
              <w:rPr>
                <w:rFonts w:ascii="Segoe UI" w:hAnsi="Segoe UI" w:cs="Segoe UI"/>
                <w:b/>
              </w:rPr>
              <w:t>Reaffirmation History</w:t>
            </w:r>
            <w:r w:rsidRPr="0016272F">
              <w:rPr>
                <w:rFonts w:ascii="Segoe UI" w:hAnsi="Segoe UI" w:cs="Segoe UI"/>
              </w:rPr>
              <w:t xml:space="preserve"> page indicates the date a reaffirmation record was deleted or updated </w:t>
            </w:r>
            <w:r>
              <w:rPr>
                <w:rFonts w:ascii="Segoe UI" w:hAnsi="Segoe UI" w:cs="Segoe UI"/>
              </w:rPr>
              <w:t xml:space="preserve">causing the data to become </w:t>
            </w:r>
            <w:r w:rsidRPr="0016272F">
              <w:rPr>
                <w:rFonts w:ascii="Segoe UI" w:hAnsi="Segoe UI" w:cs="Segoe UI"/>
              </w:rPr>
              <w:t>“</w:t>
            </w:r>
            <w:r w:rsidR="00A72F66">
              <w:rPr>
                <w:rFonts w:ascii="Segoe UI" w:hAnsi="Segoe UI" w:cs="Segoe UI"/>
              </w:rPr>
              <w:t>I</w:t>
            </w:r>
            <w:r w:rsidRPr="0016272F">
              <w:rPr>
                <w:rFonts w:ascii="Segoe UI" w:hAnsi="Segoe UI" w:cs="Segoe UI"/>
              </w:rPr>
              <w:t>nactive</w:t>
            </w:r>
            <w:r w:rsidR="00A72F66">
              <w:rPr>
                <w:rFonts w:ascii="Segoe UI" w:hAnsi="Segoe UI" w:cs="Segoe UI"/>
              </w:rPr>
              <w:t>.</w:t>
            </w:r>
            <w:r w:rsidRPr="0016272F">
              <w:rPr>
                <w:rFonts w:ascii="Segoe UI" w:hAnsi="Segoe UI" w:cs="Segoe UI"/>
              </w:rPr>
              <w:t xml:space="preserve">” The reaffirmation record without an End Date is </w:t>
            </w:r>
            <w:r>
              <w:rPr>
                <w:rFonts w:ascii="Segoe UI" w:hAnsi="Segoe UI" w:cs="Segoe UI"/>
              </w:rPr>
              <w:t xml:space="preserve">considered to be </w:t>
            </w:r>
            <w:r w:rsidRPr="0016272F">
              <w:rPr>
                <w:rFonts w:ascii="Segoe UI" w:hAnsi="Segoe UI" w:cs="Segoe UI"/>
              </w:rPr>
              <w:t>the “Active” (current) data</w:t>
            </w:r>
            <w:r>
              <w:rPr>
                <w:rFonts w:ascii="Segoe UI" w:hAnsi="Segoe UI" w:cs="Segoe UI"/>
              </w:rPr>
              <w:t xml:space="preserve"> reported</w:t>
            </w:r>
            <w:r w:rsidRPr="0016272F">
              <w:rPr>
                <w:rFonts w:ascii="Segoe UI" w:hAnsi="Segoe UI" w:cs="Segoe UI"/>
              </w:rPr>
              <w:t>.</w:t>
            </w:r>
            <w:r w:rsidR="00C32478">
              <w:rPr>
                <w:rFonts w:ascii="Segoe UI" w:hAnsi="Segoe UI" w:cs="Segoe UI"/>
              </w:rPr>
              <w:t xml:space="preserve"> Only “Active” reaffirmation</w:t>
            </w:r>
            <w:r w:rsidR="000666A9">
              <w:rPr>
                <w:rFonts w:ascii="Segoe UI" w:hAnsi="Segoe UI" w:cs="Segoe UI"/>
              </w:rPr>
              <w:t xml:space="preserve"> </w:t>
            </w:r>
            <w:r w:rsidR="00524121">
              <w:rPr>
                <w:rFonts w:ascii="Segoe UI" w:hAnsi="Segoe UI" w:cs="Segoe UI"/>
              </w:rPr>
              <w:t>data should be used when</w:t>
            </w:r>
            <w:r w:rsidR="000666A9">
              <w:rPr>
                <w:rFonts w:ascii="Segoe UI" w:hAnsi="Segoe UI" w:cs="Segoe UI"/>
              </w:rPr>
              <w:t xml:space="preserve"> </w:t>
            </w:r>
            <w:r w:rsidR="00524121">
              <w:rPr>
                <w:rFonts w:ascii="Segoe UI" w:hAnsi="Segoe UI" w:cs="Segoe UI"/>
              </w:rPr>
              <w:t>evaluating</w:t>
            </w:r>
            <w:r w:rsidR="000666A9">
              <w:rPr>
                <w:rFonts w:ascii="Segoe UI" w:hAnsi="Segoe UI" w:cs="Segoe UI"/>
              </w:rPr>
              <w:t xml:space="preserve"> </w:t>
            </w:r>
            <w:r w:rsidR="000666A9">
              <w:rPr>
                <w:rFonts w:ascii="Segoe UI" w:hAnsi="Segoe UI" w:cs="Segoe UI"/>
                <w:szCs w:val="24"/>
              </w:rPr>
              <w:t>a</w:t>
            </w:r>
            <w:r w:rsidR="000666A9" w:rsidRPr="00576752">
              <w:rPr>
                <w:rFonts w:ascii="Segoe UI" w:hAnsi="Segoe UI" w:cs="Segoe UI"/>
                <w:szCs w:val="24"/>
              </w:rPr>
              <w:t xml:space="preserve"> student’s eligibility for additional Title IV aid</w:t>
            </w:r>
            <w:r w:rsidR="000666A9" w:rsidRPr="0016272F">
              <w:rPr>
                <w:rFonts w:ascii="Segoe UI" w:hAnsi="Segoe UI" w:cs="Segoe UI"/>
              </w:rPr>
              <w:t xml:space="preserve">.  </w:t>
            </w:r>
          </w:p>
          <w:p w:rsidR="00205EC2" w:rsidRDefault="00205EC2" w:rsidP="00A860D8">
            <w:pPr>
              <w:spacing w:beforeLines="50" w:before="120" w:after="360"/>
              <w:rPr>
                <w:rFonts w:ascii="Segoe UI" w:hAnsi="Segoe UI" w:cs="Segoe UI"/>
              </w:rPr>
            </w:pPr>
          </w:p>
          <w:p w:rsidR="00A67E2D" w:rsidRDefault="00A67E2D" w:rsidP="00A860D8">
            <w:pPr>
              <w:spacing w:beforeLines="50" w:before="120" w:after="360"/>
              <w:rPr>
                <w:rFonts w:ascii="Segoe UI" w:hAnsi="Segoe UI" w:cs="Segoe UI"/>
              </w:rPr>
            </w:pPr>
          </w:p>
          <w:p w:rsidR="00A67E2D" w:rsidRDefault="00A67E2D" w:rsidP="00A860D8">
            <w:pPr>
              <w:spacing w:beforeLines="50" w:before="120" w:after="360"/>
              <w:rPr>
                <w:rFonts w:ascii="Segoe UI" w:hAnsi="Segoe UI" w:cs="Segoe UI"/>
              </w:rPr>
            </w:pPr>
          </w:p>
          <w:p w:rsidR="00A67E2D" w:rsidRPr="00421EFE" w:rsidRDefault="00A67E2D" w:rsidP="00A860D8">
            <w:pPr>
              <w:spacing w:beforeLines="50" w:before="120" w:after="360"/>
              <w:rPr>
                <w:rFonts w:ascii="Segoe UI" w:hAnsi="Segoe UI" w:cs="Segoe UI"/>
              </w:rPr>
            </w:pPr>
          </w:p>
        </w:tc>
      </w:tr>
    </w:tbl>
    <w:p w:rsidR="002B2B15" w:rsidRDefault="002B2B15">
      <w:r>
        <w:lastRenderedPageBreak/>
        <w:br w:type="page"/>
      </w:r>
    </w:p>
    <w:tbl>
      <w:tblPr>
        <w:tblW w:w="1082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2"/>
      </w:tblGrid>
      <w:tr w:rsidR="00FD1842" w:rsidRPr="009B301E" w:rsidTr="00A860D8">
        <w:trPr>
          <w:trHeight w:val="576"/>
        </w:trPr>
        <w:tc>
          <w:tcPr>
            <w:tcW w:w="10822" w:type="dxa"/>
            <w:shd w:val="clear" w:color="auto" w:fill="FFFEE5"/>
            <w:vAlign w:val="center"/>
          </w:tcPr>
          <w:p w:rsidR="00FD1842" w:rsidRPr="006D7016" w:rsidRDefault="00D56291" w:rsidP="00071A38">
            <w:pPr>
              <w:pStyle w:val="BodyText"/>
              <w:jc w:val="center"/>
              <w:rPr>
                <w:rFonts w:ascii="Segoe UI" w:hAnsi="Segoe UI" w:cs="Segoe UI"/>
                <w:b/>
              </w:rPr>
            </w:pPr>
            <w:r>
              <w:rPr>
                <w:rFonts w:ascii="Segoe UI" w:eastAsia="Gungsuh" w:hAnsi="Segoe UI" w:cs="Segoe UI"/>
                <w:b/>
                <w:color w:val="E36C0A" w:themeColor="accent6" w:themeShade="BF"/>
                <w:szCs w:val="24"/>
              </w:rPr>
              <w:lastRenderedPageBreak/>
              <w:t>Reaffirmation Icon on NSLDS Student Access Web Site</w:t>
            </w:r>
          </w:p>
        </w:tc>
      </w:tr>
      <w:tr w:rsidR="00D91C31" w:rsidRPr="009B301E" w:rsidTr="00A860D8">
        <w:trPr>
          <w:trHeight w:val="112"/>
        </w:trPr>
        <w:tc>
          <w:tcPr>
            <w:tcW w:w="10822" w:type="dxa"/>
            <w:shd w:val="clear" w:color="auto" w:fill="FFFFFF"/>
          </w:tcPr>
          <w:p w:rsidR="00D56291" w:rsidRDefault="00D56291" w:rsidP="00071A38">
            <w:pPr>
              <w:pStyle w:val="Heading6"/>
              <w:keepNext w:val="0"/>
              <w:widowControl/>
              <w:spacing w:after="0"/>
              <w:rPr>
                <w:rFonts w:ascii="Segoe UI" w:hAnsi="Segoe UI" w:cs="Segoe UI"/>
                <w:color w:val="003DAC"/>
                <w:szCs w:val="24"/>
              </w:rPr>
            </w:pPr>
            <w:r>
              <w:rPr>
                <w:rFonts w:ascii="Segoe UI" w:hAnsi="Segoe UI" w:cs="Segoe UI"/>
                <w:color w:val="003DAC"/>
                <w:szCs w:val="24"/>
              </w:rPr>
              <w:t>Reaffirmation Icon</w:t>
            </w:r>
          </w:p>
          <w:p w:rsidR="00071A38" w:rsidRDefault="0002709F" w:rsidP="00071A38">
            <w:pPr>
              <w:pStyle w:val="Default"/>
              <w:spacing w:before="60" w:after="120"/>
              <w:rPr>
                <w:rFonts w:ascii="Segoe UI" w:hAnsi="Segoe UI" w:cs="Segoe UI"/>
              </w:rPr>
            </w:pPr>
            <w:r>
              <w:rPr>
                <w:noProof/>
              </w:rPr>
              <w:drawing>
                <wp:anchor distT="0" distB="0" distL="114300" distR="114300" simplePos="0" relativeHeight="251665408" behindDoc="0" locked="0" layoutInCell="1" allowOverlap="1" wp14:anchorId="0C03EF7F" wp14:editId="0E078C38">
                  <wp:simplePos x="0" y="0"/>
                  <wp:positionH relativeFrom="column">
                    <wp:posOffset>5769004</wp:posOffset>
                  </wp:positionH>
                  <wp:positionV relativeFrom="paragraph">
                    <wp:posOffset>420976</wp:posOffset>
                  </wp:positionV>
                  <wp:extent cx="180975" cy="2381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80975" cy="2381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29AF2D8" wp14:editId="1D6332A5">
                  <wp:simplePos x="0" y="0"/>
                  <wp:positionH relativeFrom="column">
                    <wp:posOffset>604784</wp:posOffset>
                  </wp:positionH>
                  <wp:positionV relativeFrom="paragraph">
                    <wp:posOffset>-2540</wp:posOffset>
                  </wp:positionV>
                  <wp:extent cx="180975" cy="23812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80975" cy="238125"/>
                          </a:xfrm>
                          <a:prstGeom prst="rect">
                            <a:avLst/>
                          </a:prstGeom>
                        </pic:spPr>
                      </pic:pic>
                    </a:graphicData>
                  </a:graphic>
                  <wp14:sizeRelH relativeFrom="page">
                    <wp14:pctWidth>0</wp14:pctWidth>
                  </wp14:sizeRelH>
                  <wp14:sizeRelV relativeFrom="page">
                    <wp14:pctHeight>0</wp14:pctHeight>
                  </wp14:sizeRelV>
                </wp:anchor>
              </w:drawing>
            </w:r>
            <w:r w:rsidR="00D56291" w:rsidRPr="0016272F">
              <w:rPr>
                <w:rFonts w:ascii="Segoe UI" w:hAnsi="Segoe UI" w:cs="Segoe UI"/>
              </w:rPr>
              <w:t xml:space="preserve">The new </w:t>
            </w:r>
            <w:r>
              <w:rPr>
                <w:rFonts w:ascii="Segoe UI" w:hAnsi="Segoe UI" w:cs="Segoe UI"/>
              </w:rPr>
              <w:t xml:space="preserve">    </w:t>
            </w:r>
            <w:r w:rsidR="00D56291" w:rsidRPr="00A860D8">
              <w:rPr>
                <w:rFonts w:ascii="Segoe UI" w:hAnsi="Segoe UI" w:cs="Segoe UI"/>
                <w:b/>
              </w:rPr>
              <w:t xml:space="preserve"> reaffirmation icon</w:t>
            </w:r>
            <w:r w:rsidR="00D56291" w:rsidRPr="0016272F">
              <w:rPr>
                <w:rFonts w:ascii="Segoe UI" w:hAnsi="Segoe UI" w:cs="Segoe UI"/>
              </w:rPr>
              <w:t xml:space="preserve"> will display on the </w:t>
            </w:r>
            <w:r w:rsidR="00D56291" w:rsidRPr="00A860D8">
              <w:rPr>
                <w:rFonts w:ascii="Segoe UI" w:hAnsi="Segoe UI" w:cs="Segoe UI"/>
                <w:b/>
              </w:rPr>
              <w:t xml:space="preserve">Financial Aid Review </w:t>
            </w:r>
            <w:r w:rsidR="00D56291" w:rsidRPr="0016272F">
              <w:rPr>
                <w:rFonts w:ascii="Segoe UI" w:hAnsi="Segoe UI" w:cs="Segoe UI"/>
              </w:rPr>
              <w:t xml:space="preserve">page of the NSLDS Student Access Web site next to each applicable loan once reaffirmation data has been reported. The reaffirmation date will display when </w:t>
            </w:r>
            <w:r>
              <w:rPr>
                <w:rFonts w:ascii="Segoe UI" w:hAnsi="Segoe UI" w:cs="Segoe UI"/>
              </w:rPr>
              <w:t xml:space="preserve">the online </w:t>
            </w:r>
            <w:r w:rsidR="00D56291" w:rsidRPr="0016272F">
              <w:rPr>
                <w:rFonts w:ascii="Segoe UI" w:hAnsi="Segoe UI" w:cs="Segoe UI"/>
              </w:rPr>
              <w:t xml:space="preserve">user </w:t>
            </w:r>
            <w:r>
              <w:rPr>
                <w:rFonts w:ascii="Segoe UI" w:hAnsi="Segoe UI" w:cs="Segoe UI"/>
              </w:rPr>
              <w:t xml:space="preserve">performs a </w:t>
            </w:r>
            <w:proofErr w:type="spellStart"/>
            <w:r>
              <w:rPr>
                <w:rFonts w:ascii="Segoe UI" w:hAnsi="Segoe UI" w:cs="Segoe UI"/>
              </w:rPr>
              <w:t>mouse</w:t>
            </w:r>
            <w:r w:rsidR="00D56291">
              <w:rPr>
                <w:rFonts w:ascii="Segoe UI" w:hAnsi="Segoe UI" w:cs="Segoe UI"/>
              </w:rPr>
              <w:t>over</w:t>
            </w:r>
            <w:proofErr w:type="spellEnd"/>
            <w:r w:rsidR="00D56291">
              <w:rPr>
                <w:rFonts w:ascii="Segoe UI" w:hAnsi="Segoe UI" w:cs="Segoe UI"/>
              </w:rPr>
              <w:t xml:space="preserve"> </w:t>
            </w:r>
            <w:r>
              <w:rPr>
                <w:rFonts w:ascii="Segoe UI" w:hAnsi="Segoe UI" w:cs="Segoe UI"/>
              </w:rPr>
              <w:t xml:space="preserve">on </w:t>
            </w:r>
            <w:r w:rsidR="00D56291">
              <w:rPr>
                <w:rFonts w:ascii="Segoe UI" w:hAnsi="Segoe UI" w:cs="Segoe UI"/>
              </w:rPr>
              <w:t xml:space="preserve">the </w:t>
            </w:r>
            <w:r>
              <w:rPr>
                <w:rFonts w:ascii="Segoe UI" w:hAnsi="Segoe UI" w:cs="Segoe UI"/>
                <w:b/>
              </w:rPr>
              <w:t xml:space="preserve">  </w:t>
            </w:r>
            <w:r w:rsidR="00D56291" w:rsidRPr="00A860D8">
              <w:rPr>
                <w:rFonts w:ascii="Segoe UI" w:hAnsi="Segoe UI" w:cs="Segoe UI"/>
                <w:b/>
              </w:rPr>
              <w:t xml:space="preserve"> </w:t>
            </w:r>
            <w:r>
              <w:rPr>
                <w:rFonts w:ascii="Segoe UI" w:hAnsi="Segoe UI" w:cs="Segoe UI"/>
                <w:b/>
              </w:rPr>
              <w:t xml:space="preserve"> </w:t>
            </w:r>
            <w:r w:rsidR="00D56291" w:rsidRPr="00A860D8">
              <w:rPr>
                <w:rFonts w:ascii="Segoe UI" w:hAnsi="Segoe UI" w:cs="Segoe UI"/>
                <w:b/>
              </w:rPr>
              <w:t>icon</w:t>
            </w:r>
            <w:r w:rsidR="00D56291">
              <w:rPr>
                <w:rFonts w:ascii="Segoe UI" w:hAnsi="Segoe UI" w:cs="Segoe UI"/>
              </w:rPr>
              <w:t>.</w:t>
            </w:r>
          </w:p>
          <w:p w:rsidR="00AB7750" w:rsidRPr="00D91C31" w:rsidRDefault="00D56291" w:rsidP="00071A38">
            <w:pPr>
              <w:pStyle w:val="Default"/>
              <w:keepLines/>
              <w:spacing w:before="360" w:after="60"/>
              <w:jc w:val="center"/>
              <w:rPr>
                <w:rFonts w:ascii="Segoe UI" w:hAnsi="Segoe UI" w:cs="Segoe UI"/>
                <w:noProof/>
              </w:rPr>
            </w:pPr>
            <w:r>
              <w:rPr>
                <w:rFonts w:ascii="Segoe UI" w:hAnsi="Segoe UI" w:cs="Segoe UI"/>
                <w:noProof/>
              </w:rPr>
              <w:drawing>
                <wp:inline distT="0" distB="0" distL="0" distR="0" wp14:anchorId="019AA62F" wp14:editId="24E5FC11">
                  <wp:extent cx="6743065" cy="533463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43065" cy="5334635"/>
                          </a:xfrm>
                          <a:prstGeom prst="rect">
                            <a:avLst/>
                          </a:prstGeom>
                          <a:noFill/>
                        </pic:spPr>
                      </pic:pic>
                    </a:graphicData>
                  </a:graphic>
                </wp:inline>
              </w:drawing>
            </w:r>
          </w:p>
        </w:tc>
      </w:tr>
    </w:tbl>
    <w:p w:rsidR="002B2B15" w:rsidRDefault="002B2B15">
      <w:r>
        <w:br w:type="page"/>
      </w:r>
    </w:p>
    <w:tbl>
      <w:tblPr>
        <w:tblW w:w="1082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2"/>
      </w:tblGrid>
      <w:tr w:rsidR="0005629A" w:rsidRPr="006D7016" w:rsidTr="00A860D8">
        <w:trPr>
          <w:cantSplit/>
          <w:trHeight w:val="576"/>
        </w:trPr>
        <w:tc>
          <w:tcPr>
            <w:tcW w:w="10822" w:type="dxa"/>
            <w:shd w:val="clear" w:color="auto" w:fill="FFFEE5"/>
            <w:vAlign w:val="center"/>
          </w:tcPr>
          <w:p w:rsidR="0005629A" w:rsidRPr="006D7016" w:rsidRDefault="0005629A" w:rsidP="00A04B81">
            <w:pPr>
              <w:pStyle w:val="BodyText"/>
              <w:keepLines/>
              <w:jc w:val="center"/>
              <w:rPr>
                <w:rFonts w:ascii="Segoe UI" w:hAnsi="Segoe UI" w:cs="Segoe UI"/>
                <w:szCs w:val="24"/>
              </w:rPr>
            </w:pPr>
            <w:r>
              <w:rPr>
                <w:rFonts w:ascii="Segoe UI" w:eastAsia="Gungsuh" w:hAnsi="Segoe UI" w:cs="Segoe UI"/>
                <w:b/>
                <w:color w:val="E36C0A" w:themeColor="accent6" w:themeShade="BF"/>
                <w:szCs w:val="24"/>
              </w:rPr>
              <w:lastRenderedPageBreak/>
              <w:t>R</w:t>
            </w:r>
            <w:r w:rsidR="00E9042B">
              <w:rPr>
                <w:rFonts w:ascii="Segoe UI" w:eastAsia="Gungsuh" w:hAnsi="Segoe UI" w:cs="Segoe UI"/>
                <w:b/>
                <w:color w:val="E36C0A" w:themeColor="accent6" w:themeShade="BF"/>
                <w:szCs w:val="24"/>
              </w:rPr>
              <w:t>eaffirmation and Pre</w:t>
            </w:r>
            <w:r w:rsidR="00BF7D8D">
              <w:rPr>
                <w:rFonts w:ascii="Segoe UI" w:eastAsia="Gungsuh" w:hAnsi="Segoe UI" w:cs="Segoe UI"/>
                <w:b/>
                <w:color w:val="E36C0A" w:themeColor="accent6" w:themeShade="BF"/>
                <w:szCs w:val="24"/>
              </w:rPr>
              <w:t>screening/</w:t>
            </w:r>
            <w:proofErr w:type="spellStart"/>
            <w:r w:rsidR="00BF7D8D">
              <w:rPr>
                <w:rFonts w:ascii="Segoe UI" w:eastAsia="Gungsuh" w:hAnsi="Segoe UI" w:cs="Segoe UI"/>
                <w:b/>
                <w:color w:val="E36C0A" w:themeColor="accent6" w:themeShade="BF"/>
                <w:szCs w:val="24"/>
              </w:rPr>
              <w:t>Posts</w:t>
            </w:r>
            <w:r>
              <w:rPr>
                <w:rFonts w:ascii="Segoe UI" w:eastAsia="Gungsuh" w:hAnsi="Segoe UI" w:cs="Segoe UI"/>
                <w:b/>
                <w:color w:val="E36C0A" w:themeColor="accent6" w:themeShade="BF"/>
                <w:szCs w:val="24"/>
              </w:rPr>
              <w:t>creening</w:t>
            </w:r>
            <w:proofErr w:type="spellEnd"/>
          </w:p>
        </w:tc>
      </w:tr>
      <w:tr w:rsidR="0005629A" w:rsidRPr="006D7016" w:rsidTr="00A860D8">
        <w:trPr>
          <w:cantSplit/>
          <w:trHeight w:val="112"/>
        </w:trPr>
        <w:tc>
          <w:tcPr>
            <w:tcW w:w="10822" w:type="dxa"/>
            <w:shd w:val="clear" w:color="auto" w:fill="FFFFFF"/>
          </w:tcPr>
          <w:p w:rsidR="00430712" w:rsidRDefault="00430712" w:rsidP="004C48CA">
            <w:pPr>
              <w:pStyle w:val="BodyText"/>
              <w:rPr>
                <w:rFonts w:ascii="Segoe UI" w:hAnsi="Segoe UI" w:cs="Segoe UI"/>
              </w:rPr>
            </w:pPr>
            <w:r>
              <w:rPr>
                <w:rFonts w:ascii="Segoe UI" w:hAnsi="Segoe UI" w:cs="Segoe UI"/>
                <w:szCs w:val="24"/>
              </w:rPr>
              <w:t xml:space="preserve">The value of “R” (exceeded loan limit and reaffirmed debt) has been added to the NSLDS </w:t>
            </w:r>
            <w:r>
              <w:rPr>
                <w:rFonts w:ascii="Segoe UI" w:hAnsi="Segoe UI" w:cs="Segoe UI"/>
              </w:rPr>
              <w:t xml:space="preserve">Undergraduate </w:t>
            </w:r>
            <w:r w:rsidRPr="00791069">
              <w:rPr>
                <w:rFonts w:ascii="Segoe UI" w:hAnsi="Segoe UI" w:cs="Segoe UI"/>
              </w:rPr>
              <w:t>Loan Limit Flag field</w:t>
            </w:r>
            <w:r>
              <w:rPr>
                <w:rFonts w:ascii="Segoe UI" w:hAnsi="Segoe UI" w:cs="Segoe UI"/>
              </w:rPr>
              <w:t>s</w:t>
            </w:r>
            <w:r w:rsidRPr="00791069">
              <w:rPr>
                <w:rFonts w:ascii="Segoe UI" w:hAnsi="Segoe UI" w:cs="Segoe UI"/>
              </w:rPr>
              <w:t xml:space="preserve"> </w:t>
            </w:r>
            <w:r>
              <w:rPr>
                <w:rFonts w:ascii="Segoe UI" w:hAnsi="Segoe UI" w:cs="Segoe UI"/>
              </w:rPr>
              <w:t xml:space="preserve">and the NSLDS Graduate Loan Limit Flag fields </w:t>
            </w:r>
            <w:r w:rsidRPr="00791069">
              <w:rPr>
                <w:rFonts w:ascii="Segoe UI" w:hAnsi="Segoe UI" w:cs="Segoe UI"/>
              </w:rPr>
              <w:t>on the ISIR</w:t>
            </w:r>
            <w:r>
              <w:rPr>
                <w:rFonts w:ascii="Segoe UI" w:hAnsi="Segoe UI" w:cs="Segoe UI"/>
              </w:rPr>
              <w:t xml:space="preserve"> (fields 430-433).</w:t>
            </w:r>
            <w:r w:rsidR="008278BB">
              <w:rPr>
                <w:rFonts w:ascii="Segoe UI" w:hAnsi="Segoe UI" w:cs="Segoe UI"/>
              </w:rPr>
              <w:t xml:space="preserve"> The “R” value will appear when there is an active reaffirmation on NSLDS for one or more loans of a student who has exceeded any of the aggregate loan limit types (undergraduate subsidized, undergraduate combined, graduate subsidized, and graduate combined).</w:t>
            </w:r>
          </w:p>
          <w:p w:rsidR="00430712" w:rsidRDefault="00430712" w:rsidP="004C48CA">
            <w:pPr>
              <w:pStyle w:val="BodyText"/>
              <w:rPr>
                <w:rFonts w:ascii="Segoe UI" w:hAnsi="Segoe UI" w:cs="Segoe UI"/>
                <w:szCs w:val="24"/>
              </w:rPr>
            </w:pPr>
          </w:p>
          <w:p w:rsidR="00946952" w:rsidRDefault="008278BB" w:rsidP="004C48CA">
            <w:pPr>
              <w:pStyle w:val="BodyText"/>
              <w:rPr>
                <w:rFonts w:ascii="Segoe UI" w:hAnsi="Segoe UI" w:cs="Segoe UI"/>
                <w:szCs w:val="24"/>
              </w:rPr>
            </w:pPr>
            <w:r>
              <w:rPr>
                <w:rFonts w:ascii="Segoe UI" w:hAnsi="Segoe UI" w:cs="Segoe UI"/>
                <w:szCs w:val="24"/>
              </w:rPr>
              <w:t>T</w:t>
            </w:r>
            <w:r w:rsidR="00430712">
              <w:rPr>
                <w:rFonts w:ascii="Segoe UI" w:hAnsi="Segoe UI" w:cs="Segoe UI"/>
                <w:szCs w:val="24"/>
              </w:rPr>
              <w:t>he ISIR of a</w:t>
            </w:r>
            <w:r w:rsidR="00BF05C8">
              <w:rPr>
                <w:rFonts w:ascii="Segoe UI" w:hAnsi="Segoe UI" w:cs="Segoe UI"/>
                <w:szCs w:val="24"/>
              </w:rPr>
              <w:t xml:space="preserve"> borrower who has exceeded any of the aggregate loan limits </w:t>
            </w:r>
            <w:r w:rsidR="00430712">
              <w:rPr>
                <w:rFonts w:ascii="Segoe UI" w:hAnsi="Segoe UI" w:cs="Segoe UI"/>
                <w:szCs w:val="24"/>
              </w:rPr>
              <w:t>will</w:t>
            </w:r>
            <w:r w:rsidR="00BF05C8">
              <w:rPr>
                <w:rFonts w:ascii="Segoe UI" w:hAnsi="Segoe UI" w:cs="Segoe UI"/>
                <w:szCs w:val="24"/>
              </w:rPr>
              <w:t xml:space="preserve"> </w:t>
            </w:r>
            <w:r w:rsidR="00430712">
              <w:rPr>
                <w:rFonts w:ascii="Segoe UI" w:hAnsi="Segoe UI" w:cs="Segoe UI"/>
                <w:szCs w:val="24"/>
              </w:rPr>
              <w:t>have</w:t>
            </w:r>
            <w:r w:rsidR="00BF05C8">
              <w:rPr>
                <w:rFonts w:ascii="Segoe UI" w:hAnsi="Segoe UI" w:cs="Segoe UI"/>
                <w:szCs w:val="24"/>
              </w:rPr>
              <w:t xml:space="preserve"> Loan Limit Flag value</w:t>
            </w:r>
            <w:r w:rsidR="00535B2E">
              <w:rPr>
                <w:rFonts w:ascii="Segoe UI" w:hAnsi="Segoe UI" w:cs="Segoe UI"/>
                <w:szCs w:val="24"/>
              </w:rPr>
              <w:t>(s) of</w:t>
            </w:r>
            <w:r w:rsidR="00BF05C8">
              <w:rPr>
                <w:rFonts w:ascii="Segoe UI" w:hAnsi="Segoe UI" w:cs="Segoe UI"/>
                <w:szCs w:val="24"/>
              </w:rPr>
              <w:t xml:space="preserve"> “E”</w:t>
            </w:r>
            <w:r w:rsidR="00A03617">
              <w:rPr>
                <w:rFonts w:ascii="Segoe UI" w:hAnsi="Segoe UI" w:cs="Segoe UI"/>
                <w:szCs w:val="24"/>
              </w:rPr>
              <w:t xml:space="preserve"> </w:t>
            </w:r>
            <w:r w:rsidR="00BF05C8">
              <w:rPr>
                <w:rFonts w:ascii="Segoe UI" w:hAnsi="Segoe UI" w:cs="Segoe UI"/>
                <w:szCs w:val="24"/>
              </w:rPr>
              <w:t>(exceeds limit).</w:t>
            </w:r>
            <w:r>
              <w:rPr>
                <w:rFonts w:ascii="Segoe UI" w:hAnsi="Segoe UI" w:cs="Segoe UI"/>
                <w:szCs w:val="24"/>
              </w:rPr>
              <w:t xml:space="preserve"> N</w:t>
            </w:r>
            <w:r w:rsidR="00430712">
              <w:rPr>
                <w:rFonts w:ascii="Segoe UI" w:hAnsi="Segoe UI" w:cs="Segoe UI"/>
                <w:szCs w:val="24"/>
              </w:rPr>
              <w:t xml:space="preserve">ew for the 2015-2016 Award Year, </w:t>
            </w:r>
            <w:r w:rsidR="00BF05C8">
              <w:rPr>
                <w:rFonts w:ascii="Segoe UI" w:hAnsi="Segoe UI" w:cs="Segoe UI"/>
                <w:szCs w:val="24"/>
              </w:rPr>
              <w:t xml:space="preserve">if the </w:t>
            </w:r>
            <w:proofErr w:type="spellStart"/>
            <w:r w:rsidR="00BF05C8">
              <w:rPr>
                <w:rFonts w:ascii="Segoe UI" w:hAnsi="Segoe UI" w:cs="Segoe UI"/>
                <w:szCs w:val="24"/>
              </w:rPr>
              <w:t>overborrowing</w:t>
            </w:r>
            <w:proofErr w:type="spellEnd"/>
            <w:r w:rsidR="00BF05C8">
              <w:rPr>
                <w:rFonts w:ascii="Segoe UI" w:hAnsi="Segoe UI" w:cs="Segoe UI"/>
                <w:szCs w:val="24"/>
              </w:rPr>
              <w:t xml:space="preserve"> </w:t>
            </w:r>
            <w:r w:rsidR="00197188">
              <w:rPr>
                <w:rFonts w:ascii="Segoe UI" w:hAnsi="Segoe UI" w:cs="Segoe UI"/>
                <w:szCs w:val="24"/>
              </w:rPr>
              <w:t>is</w:t>
            </w:r>
            <w:r w:rsidR="00BF05C8">
              <w:rPr>
                <w:rFonts w:ascii="Segoe UI" w:hAnsi="Segoe UI" w:cs="Segoe UI"/>
                <w:szCs w:val="24"/>
              </w:rPr>
              <w:t xml:space="preserve"> satisfied </w:t>
            </w:r>
            <w:r w:rsidR="00535B2E">
              <w:rPr>
                <w:rFonts w:ascii="Segoe UI" w:hAnsi="Segoe UI" w:cs="Segoe UI"/>
                <w:szCs w:val="24"/>
              </w:rPr>
              <w:t xml:space="preserve">by </w:t>
            </w:r>
            <w:r w:rsidR="00430712">
              <w:rPr>
                <w:rFonts w:ascii="Segoe UI" w:hAnsi="Segoe UI" w:cs="Segoe UI"/>
                <w:szCs w:val="24"/>
              </w:rPr>
              <w:t>repayment of the excess debt</w:t>
            </w:r>
            <w:r w:rsidR="00535B2E">
              <w:rPr>
                <w:rFonts w:ascii="Segoe UI" w:hAnsi="Segoe UI" w:cs="Segoe UI"/>
                <w:szCs w:val="24"/>
              </w:rPr>
              <w:t xml:space="preserve"> or </w:t>
            </w:r>
            <w:r w:rsidR="006C0F2A">
              <w:rPr>
                <w:rFonts w:ascii="Segoe UI" w:hAnsi="Segoe UI" w:cs="Segoe UI"/>
                <w:szCs w:val="24"/>
              </w:rPr>
              <w:t xml:space="preserve">if the </w:t>
            </w:r>
            <w:r w:rsidR="00535B2E">
              <w:rPr>
                <w:rFonts w:ascii="Segoe UI" w:hAnsi="Segoe UI" w:cs="Segoe UI"/>
                <w:szCs w:val="24"/>
              </w:rPr>
              <w:t>reaffirm</w:t>
            </w:r>
            <w:r w:rsidR="006C0F2A">
              <w:rPr>
                <w:rFonts w:ascii="Segoe UI" w:hAnsi="Segoe UI" w:cs="Segoe UI"/>
                <w:szCs w:val="24"/>
              </w:rPr>
              <w:t>ation</w:t>
            </w:r>
            <w:r w:rsidR="00535B2E">
              <w:rPr>
                <w:rFonts w:ascii="Segoe UI" w:hAnsi="Segoe UI" w:cs="Segoe UI"/>
                <w:szCs w:val="24"/>
              </w:rPr>
              <w:t xml:space="preserve"> </w:t>
            </w:r>
            <w:r w:rsidR="006C0F2A">
              <w:rPr>
                <w:rFonts w:ascii="Segoe UI" w:hAnsi="Segoe UI" w:cs="Segoe UI"/>
                <w:szCs w:val="24"/>
              </w:rPr>
              <w:t xml:space="preserve">of </w:t>
            </w:r>
            <w:r w:rsidR="00535B2E">
              <w:rPr>
                <w:rFonts w:ascii="Segoe UI" w:hAnsi="Segoe UI" w:cs="Segoe UI"/>
                <w:szCs w:val="24"/>
              </w:rPr>
              <w:t>the excess debt</w:t>
            </w:r>
            <w:r w:rsidR="006C0F2A">
              <w:rPr>
                <w:rFonts w:ascii="Segoe UI" w:hAnsi="Segoe UI" w:cs="Segoe UI"/>
                <w:szCs w:val="24"/>
              </w:rPr>
              <w:t xml:space="preserve"> </w:t>
            </w:r>
            <w:r w:rsidR="00197188">
              <w:rPr>
                <w:rFonts w:ascii="Segoe UI" w:hAnsi="Segoe UI" w:cs="Segoe UI"/>
                <w:szCs w:val="24"/>
              </w:rPr>
              <w:t>is</w:t>
            </w:r>
            <w:r w:rsidR="006C0F2A">
              <w:rPr>
                <w:rFonts w:ascii="Segoe UI" w:hAnsi="Segoe UI" w:cs="Segoe UI"/>
                <w:szCs w:val="24"/>
              </w:rPr>
              <w:t xml:space="preserve"> reported to NSLDS</w:t>
            </w:r>
            <w:r w:rsidR="00BF05C8">
              <w:rPr>
                <w:rFonts w:ascii="Segoe UI" w:hAnsi="Segoe UI" w:cs="Segoe UI"/>
                <w:szCs w:val="24"/>
              </w:rPr>
              <w:t xml:space="preserve">, </w:t>
            </w:r>
            <w:r w:rsidR="00535B2E">
              <w:rPr>
                <w:rFonts w:ascii="Segoe UI" w:hAnsi="Segoe UI" w:cs="Segoe UI"/>
                <w:szCs w:val="24"/>
              </w:rPr>
              <w:t xml:space="preserve">a new ISIR transaction </w:t>
            </w:r>
            <w:r w:rsidR="00430712">
              <w:rPr>
                <w:rFonts w:ascii="Segoe UI" w:hAnsi="Segoe UI" w:cs="Segoe UI"/>
                <w:szCs w:val="24"/>
              </w:rPr>
              <w:t xml:space="preserve">will </w:t>
            </w:r>
            <w:r>
              <w:rPr>
                <w:rFonts w:ascii="Segoe UI" w:hAnsi="Segoe UI" w:cs="Segoe UI"/>
                <w:szCs w:val="24"/>
              </w:rPr>
              <w:t>be produced</w:t>
            </w:r>
            <w:r w:rsidR="00535B2E">
              <w:rPr>
                <w:rFonts w:ascii="Segoe UI" w:hAnsi="Segoe UI" w:cs="Segoe UI"/>
                <w:szCs w:val="24"/>
              </w:rPr>
              <w:t xml:space="preserve"> </w:t>
            </w:r>
            <w:r>
              <w:rPr>
                <w:rFonts w:ascii="Segoe UI" w:hAnsi="Segoe UI" w:cs="Segoe UI"/>
                <w:szCs w:val="24"/>
              </w:rPr>
              <w:t xml:space="preserve">and the Loan Limit Flag value(s) of “E” will change to “R.” </w:t>
            </w:r>
            <w:r w:rsidR="009E24AB">
              <w:rPr>
                <w:rFonts w:ascii="Segoe UI" w:hAnsi="Segoe UI" w:cs="Segoe UI"/>
                <w:szCs w:val="24"/>
              </w:rPr>
              <w:t>T</w:t>
            </w:r>
            <w:r>
              <w:rPr>
                <w:rFonts w:ascii="Segoe UI" w:hAnsi="Segoe UI" w:cs="Segoe UI"/>
                <w:szCs w:val="24"/>
              </w:rPr>
              <w:t xml:space="preserve">he transaction will contain </w:t>
            </w:r>
            <w:r w:rsidR="00946952">
              <w:rPr>
                <w:rFonts w:ascii="Segoe UI" w:hAnsi="Segoe UI" w:cs="Segoe UI"/>
                <w:szCs w:val="24"/>
              </w:rPr>
              <w:t xml:space="preserve">NSLDS </w:t>
            </w:r>
            <w:proofErr w:type="spellStart"/>
            <w:r w:rsidR="00946952">
              <w:rPr>
                <w:rFonts w:ascii="Segoe UI" w:hAnsi="Segoe UI" w:cs="Segoe UI"/>
                <w:szCs w:val="24"/>
              </w:rPr>
              <w:t>postscreening</w:t>
            </w:r>
            <w:proofErr w:type="spellEnd"/>
            <w:r w:rsidR="00946952">
              <w:rPr>
                <w:rFonts w:ascii="Segoe UI" w:hAnsi="Segoe UI" w:cs="Segoe UI"/>
                <w:szCs w:val="24"/>
              </w:rPr>
              <w:t xml:space="preserve"> reason code “11 </w:t>
            </w:r>
            <w:r w:rsidR="00BF05C8">
              <w:rPr>
                <w:rFonts w:ascii="Segoe UI" w:hAnsi="Segoe UI" w:cs="Segoe UI"/>
                <w:szCs w:val="24"/>
              </w:rPr>
              <w:t>–</w:t>
            </w:r>
            <w:r w:rsidR="00946952">
              <w:rPr>
                <w:rFonts w:ascii="Segoe UI" w:hAnsi="Segoe UI" w:cs="Segoe UI"/>
                <w:szCs w:val="24"/>
              </w:rPr>
              <w:t xml:space="preserve"> </w:t>
            </w:r>
            <w:r w:rsidR="00BF05C8">
              <w:rPr>
                <w:rFonts w:ascii="Segoe UI" w:hAnsi="Segoe UI" w:cs="Segoe UI"/>
                <w:szCs w:val="24"/>
              </w:rPr>
              <w:t>exceeding subsidized loan limit resolved”</w:t>
            </w:r>
            <w:r w:rsidR="00535B2E">
              <w:rPr>
                <w:rFonts w:ascii="Segoe UI" w:hAnsi="Segoe UI" w:cs="Segoe UI"/>
                <w:szCs w:val="24"/>
              </w:rPr>
              <w:t xml:space="preserve"> </w:t>
            </w:r>
            <w:r w:rsidR="00BF05C8">
              <w:rPr>
                <w:rFonts w:ascii="Segoe UI" w:hAnsi="Segoe UI" w:cs="Segoe UI"/>
                <w:szCs w:val="24"/>
              </w:rPr>
              <w:t xml:space="preserve">or “12 </w:t>
            </w:r>
            <w:r w:rsidR="00535B2E">
              <w:rPr>
                <w:rFonts w:ascii="Segoe UI" w:hAnsi="Segoe UI" w:cs="Segoe UI"/>
                <w:szCs w:val="24"/>
              </w:rPr>
              <w:t>–</w:t>
            </w:r>
            <w:r w:rsidR="00BF05C8">
              <w:rPr>
                <w:rFonts w:ascii="Segoe UI" w:hAnsi="Segoe UI" w:cs="Segoe UI"/>
                <w:szCs w:val="24"/>
              </w:rPr>
              <w:t xml:space="preserve"> </w:t>
            </w:r>
            <w:r w:rsidR="00535B2E">
              <w:rPr>
                <w:rFonts w:ascii="Segoe UI" w:hAnsi="Segoe UI" w:cs="Segoe UI"/>
                <w:szCs w:val="24"/>
              </w:rPr>
              <w:t xml:space="preserve">exceeding combined loan limit resolved”. </w:t>
            </w:r>
          </w:p>
          <w:p w:rsidR="00946952" w:rsidRDefault="00946952" w:rsidP="004C48CA">
            <w:pPr>
              <w:pStyle w:val="BodyText"/>
              <w:rPr>
                <w:rFonts w:ascii="Segoe UI" w:hAnsi="Segoe UI" w:cs="Segoe UI"/>
                <w:szCs w:val="24"/>
              </w:rPr>
            </w:pPr>
          </w:p>
          <w:p w:rsidR="004C48CA" w:rsidRDefault="009E24AB" w:rsidP="004C48CA">
            <w:pPr>
              <w:pStyle w:val="BodyText"/>
              <w:rPr>
                <w:rFonts w:ascii="Segoe UI" w:hAnsi="Segoe UI" w:cs="Segoe UI"/>
                <w:szCs w:val="24"/>
              </w:rPr>
            </w:pPr>
            <w:r>
              <w:rPr>
                <w:rFonts w:ascii="Segoe UI" w:hAnsi="Segoe UI" w:cs="Segoe UI"/>
                <w:szCs w:val="24"/>
              </w:rPr>
              <w:t>In addition, t</w:t>
            </w:r>
            <w:r w:rsidR="008278BB">
              <w:rPr>
                <w:rFonts w:ascii="Segoe UI" w:hAnsi="Segoe UI" w:cs="Segoe UI"/>
              </w:rPr>
              <w:t>he new</w:t>
            </w:r>
            <w:r w:rsidR="00862792">
              <w:rPr>
                <w:rFonts w:ascii="Segoe UI" w:hAnsi="Segoe UI" w:cs="Segoe UI"/>
              </w:rPr>
              <w:t xml:space="preserve"> “R” </w:t>
            </w:r>
            <w:r w:rsidR="008278BB">
              <w:rPr>
                <w:rFonts w:ascii="Segoe UI" w:hAnsi="Segoe UI" w:cs="Segoe UI"/>
              </w:rPr>
              <w:t xml:space="preserve">Loan Limit Flag </w:t>
            </w:r>
            <w:r w:rsidR="00862792">
              <w:rPr>
                <w:rFonts w:ascii="Segoe UI" w:hAnsi="Segoe UI" w:cs="Segoe UI"/>
              </w:rPr>
              <w:t xml:space="preserve">value triggers SAR comment codes </w:t>
            </w:r>
            <w:r w:rsidR="000E09AC">
              <w:rPr>
                <w:rFonts w:ascii="Segoe UI" w:hAnsi="Segoe UI" w:cs="Segoe UI"/>
              </w:rPr>
              <w:t xml:space="preserve">393 (undergraduate student) or </w:t>
            </w:r>
            <w:r w:rsidR="00862792">
              <w:rPr>
                <w:rFonts w:ascii="Segoe UI" w:hAnsi="Segoe UI" w:cs="Segoe UI"/>
              </w:rPr>
              <w:t>392 (graduate student).</w:t>
            </w:r>
            <w:r w:rsidR="00861FC5">
              <w:rPr>
                <w:rFonts w:ascii="Segoe UI" w:hAnsi="Segoe UI" w:cs="Segoe UI"/>
              </w:rPr>
              <w:t xml:space="preserve"> The school must review the student’s loan records on NSLDS to determine if the “R” value is shown on the loan or loans that resulted in excess borrowing. If so, the student regains eligibility to participate in the federal student aid programs.</w:t>
            </w:r>
          </w:p>
          <w:p w:rsidR="001A1E07" w:rsidRDefault="001A1E07" w:rsidP="00A860D8">
            <w:pPr>
              <w:pStyle w:val="BodyText"/>
              <w:jc w:val="center"/>
              <w:rPr>
                <w:rFonts w:ascii="Segoe UI" w:hAnsi="Segoe UI" w:cs="Segoe UI"/>
              </w:rPr>
            </w:pPr>
          </w:p>
          <w:p w:rsidR="001A1E07" w:rsidRDefault="00E9042B" w:rsidP="004C48CA">
            <w:pPr>
              <w:pStyle w:val="BodyText"/>
              <w:rPr>
                <w:rFonts w:ascii="Segoe UI" w:hAnsi="Segoe UI" w:cs="Segoe UI"/>
              </w:rPr>
            </w:pPr>
            <w:r>
              <w:rPr>
                <w:rFonts w:ascii="Segoe UI" w:hAnsi="Segoe UI" w:cs="Segoe UI"/>
              </w:rPr>
              <w:t xml:space="preserve">If </w:t>
            </w:r>
            <w:r w:rsidR="00691C12">
              <w:rPr>
                <w:rFonts w:ascii="Segoe UI" w:hAnsi="Segoe UI" w:cs="Segoe UI"/>
              </w:rPr>
              <w:t>a</w:t>
            </w:r>
            <w:r>
              <w:rPr>
                <w:rFonts w:ascii="Segoe UI" w:hAnsi="Segoe UI" w:cs="Segoe UI"/>
              </w:rPr>
              <w:t xml:space="preserve"> </w:t>
            </w:r>
            <w:r w:rsidR="00D631F6">
              <w:rPr>
                <w:rFonts w:ascii="Segoe UI" w:hAnsi="Segoe UI" w:cs="Segoe UI"/>
              </w:rPr>
              <w:t xml:space="preserve">borrower’s </w:t>
            </w:r>
            <w:r>
              <w:rPr>
                <w:rFonts w:ascii="Segoe UI" w:hAnsi="Segoe UI" w:cs="Segoe UI"/>
              </w:rPr>
              <w:t>loan</w:t>
            </w:r>
            <w:r w:rsidR="00B65441">
              <w:rPr>
                <w:rFonts w:ascii="Segoe UI" w:hAnsi="Segoe UI" w:cs="Segoe UI"/>
              </w:rPr>
              <w:t xml:space="preserve"> or loans</w:t>
            </w:r>
            <w:r>
              <w:rPr>
                <w:rFonts w:ascii="Segoe UI" w:hAnsi="Segoe UI" w:cs="Segoe UI"/>
              </w:rPr>
              <w:t xml:space="preserve"> again </w:t>
            </w:r>
            <w:r w:rsidR="00D631F6">
              <w:rPr>
                <w:rFonts w:ascii="Segoe UI" w:hAnsi="Segoe UI" w:cs="Segoe UI"/>
              </w:rPr>
              <w:t xml:space="preserve">contribute to </w:t>
            </w:r>
            <w:r w:rsidR="00B65441">
              <w:rPr>
                <w:rFonts w:ascii="Segoe UI" w:hAnsi="Segoe UI" w:cs="Segoe UI"/>
              </w:rPr>
              <w:t>the student</w:t>
            </w:r>
            <w:r w:rsidR="00D631F6">
              <w:rPr>
                <w:rFonts w:ascii="Segoe UI" w:hAnsi="Segoe UI" w:cs="Segoe UI"/>
              </w:rPr>
              <w:t xml:space="preserve"> </w:t>
            </w:r>
            <w:r>
              <w:rPr>
                <w:rFonts w:ascii="Segoe UI" w:hAnsi="Segoe UI" w:cs="Segoe UI"/>
              </w:rPr>
              <w:t>exce</w:t>
            </w:r>
            <w:r w:rsidR="00A04B81">
              <w:rPr>
                <w:rFonts w:ascii="Segoe UI" w:hAnsi="Segoe UI" w:cs="Segoe UI"/>
              </w:rPr>
              <w:t>ed</w:t>
            </w:r>
            <w:r w:rsidR="00D631F6">
              <w:rPr>
                <w:rFonts w:ascii="Segoe UI" w:hAnsi="Segoe UI" w:cs="Segoe UI"/>
              </w:rPr>
              <w:t xml:space="preserve">ing </w:t>
            </w:r>
            <w:r w:rsidR="00FF23A1">
              <w:rPr>
                <w:rFonts w:ascii="Segoe UI" w:hAnsi="Segoe UI" w:cs="Segoe UI"/>
              </w:rPr>
              <w:t>aggregate loan limit</w:t>
            </w:r>
            <w:r w:rsidR="00D631F6">
              <w:rPr>
                <w:rFonts w:ascii="Segoe UI" w:hAnsi="Segoe UI" w:cs="Segoe UI"/>
              </w:rPr>
              <w:t>(s)</w:t>
            </w:r>
            <w:r w:rsidR="008149E0">
              <w:rPr>
                <w:rFonts w:ascii="Segoe UI" w:hAnsi="Segoe UI" w:cs="Segoe UI"/>
              </w:rPr>
              <w:t xml:space="preserve">, potentially </w:t>
            </w:r>
            <w:r w:rsidR="00322FA3">
              <w:rPr>
                <w:rFonts w:ascii="Segoe UI" w:hAnsi="Segoe UI" w:cs="Segoe UI"/>
              </w:rPr>
              <w:t>impac</w:t>
            </w:r>
            <w:r w:rsidR="00BF1183">
              <w:rPr>
                <w:rFonts w:ascii="Segoe UI" w:hAnsi="Segoe UI" w:cs="Segoe UI"/>
              </w:rPr>
              <w:t xml:space="preserve">ting </w:t>
            </w:r>
            <w:r w:rsidR="00FF23A1">
              <w:rPr>
                <w:rFonts w:ascii="Segoe UI" w:hAnsi="Segoe UI" w:cs="Segoe UI"/>
              </w:rPr>
              <w:t xml:space="preserve">the student’s federal aid eligibility since the last ISIR was produced, the </w:t>
            </w:r>
            <w:r w:rsidR="00D631F6">
              <w:rPr>
                <w:rFonts w:ascii="Segoe UI" w:hAnsi="Segoe UI" w:cs="Segoe UI"/>
              </w:rPr>
              <w:t xml:space="preserve">corresponding </w:t>
            </w:r>
            <w:r w:rsidR="0044296D">
              <w:rPr>
                <w:rFonts w:ascii="Segoe UI" w:hAnsi="Segoe UI" w:cs="Segoe UI"/>
              </w:rPr>
              <w:t xml:space="preserve">Loan Limit </w:t>
            </w:r>
            <w:r w:rsidR="00861FC5">
              <w:rPr>
                <w:rFonts w:ascii="Segoe UI" w:hAnsi="Segoe UI" w:cs="Segoe UI"/>
              </w:rPr>
              <w:t>F</w:t>
            </w:r>
            <w:r w:rsidR="0044296D">
              <w:rPr>
                <w:rFonts w:ascii="Segoe UI" w:hAnsi="Segoe UI" w:cs="Segoe UI"/>
              </w:rPr>
              <w:t>lag</w:t>
            </w:r>
            <w:r w:rsidR="00D631F6">
              <w:rPr>
                <w:rFonts w:ascii="Segoe UI" w:hAnsi="Segoe UI" w:cs="Segoe UI"/>
              </w:rPr>
              <w:t>(s)</w:t>
            </w:r>
            <w:r w:rsidR="0044296D">
              <w:rPr>
                <w:rFonts w:ascii="Segoe UI" w:hAnsi="Segoe UI" w:cs="Segoe UI"/>
              </w:rPr>
              <w:t xml:space="preserve"> will change from “R” to “E”</w:t>
            </w:r>
            <w:r w:rsidR="00743A69">
              <w:rPr>
                <w:rFonts w:ascii="Segoe UI" w:hAnsi="Segoe UI" w:cs="Segoe UI"/>
              </w:rPr>
              <w:t xml:space="preserve"> (</w:t>
            </w:r>
            <w:r w:rsidR="00691C12">
              <w:rPr>
                <w:rFonts w:ascii="Segoe UI" w:hAnsi="Segoe UI" w:cs="Segoe UI"/>
              </w:rPr>
              <w:t>exceeds limit</w:t>
            </w:r>
            <w:r w:rsidR="00743A69">
              <w:rPr>
                <w:rFonts w:ascii="Segoe UI" w:hAnsi="Segoe UI" w:cs="Segoe UI"/>
              </w:rPr>
              <w:t>)</w:t>
            </w:r>
            <w:r w:rsidR="00691C12">
              <w:rPr>
                <w:rFonts w:ascii="Segoe UI" w:hAnsi="Segoe UI" w:cs="Segoe UI"/>
              </w:rPr>
              <w:t xml:space="preserve">. </w:t>
            </w:r>
            <w:r w:rsidR="00743A69">
              <w:rPr>
                <w:rFonts w:ascii="Segoe UI" w:hAnsi="Segoe UI" w:cs="Segoe UI"/>
              </w:rPr>
              <w:t>A</w:t>
            </w:r>
            <w:r w:rsidR="00691C12">
              <w:rPr>
                <w:rFonts w:ascii="Segoe UI" w:hAnsi="Segoe UI" w:cs="Segoe UI"/>
              </w:rPr>
              <w:t xml:space="preserve"> new ISIR </w:t>
            </w:r>
            <w:r w:rsidR="00743A69">
              <w:rPr>
                <w:rFonts w:ascii="Segoe UI" w:hAnsi="Segoe UI" w:cs="Segoe UI"/>
              </w:rPr>
              <w:t xml:space="preserve">transaction </w:t>
            </w:r>
            <w:r w:rsidR="00691C12">
              <w:rPr>
                <w:rFonts w:ascii="Segoe UI" w:hAnsi="Segoe UI" w:cs="Segoe UI"/>
              </w:rPr>
              <w:t xml:space="preserve">with </w:t>
            </w:r>
            <w:r w:rsidR="00861FC5">
              <w:rPr>
                <w:rFonts w:ascii="Segoe UI" w:hAnsi="Segoe UI" w:cs="Segoe UI"/>
              </w:rPr>
              <w:t xml:space="preserve">NSLDS </w:t>
            </w:r>
            <w:r w:rsidR="008149E0">
              <w:rPr>
                <w:rFonts w:ascii="Segoe UI" w:hAnsi="Segoe UI" w:cs="Segoe UI"/>
              </w:rPr>
              <w:t>po</w:t>
            </w:r>
            <w:r w:rsidR="00BF1183">
              <w:rPr>
                <w:rFonts w:ascii="Segoe UI" w:hAnsi="Segoe UI" w:cs="Segoe UI"/>
              </w:rPr>
              <w:t>stscreening reason code “09</w:t>
            </w:r>
            <w:r w:rsidR="00B65441">
              <w:rPr>
                <w:rFonts w:ascii="Segoe UI" w:hAnsi="Segoe UI" w:cs="Segoe UI"/>
              </w:rPr>
              <w:t xml:space="preserve"> </w:t>
            </w:r>
            <w:r w:rsidR="00197188">
              <w:rPr>
                <w:rFonts w:ascii="Segoe UI" w:hAnsi="Segoe UI" w:cs="Segoe UI"/>
                <w:szCs w:val="24"/>
              </w:rPr>
              <w:t>–</w:t>
            </w:r>
            <w:r w:rsidR="00BF1183">
              <w:rPr>
                <w:rFonts w:ascii="Segoe UI" w:hAnsi="Segoe UI" w:cs="Segoe UI"/>
              </w:rPr>
              <w:t xml:space="preserve"> exceeded subsidized aggregate loan limit”</w:t>
            </w:r>
            <w:r w:rsidR="00FF23A1">
              <w:rPr>
                <w:rFonts w:ascii="Segoe UI" w:hAnsi="Segoe UI" w:cs="Segoe UI"/>
              </w:rPr>
              <w:t xml:space="preserve"> </w:t>
            </w:r>
            <w:r w:rsidR="00553C20">
              <w:rPr>
                <w:rFonts w:ascii="Segoe UI" w:hAnsi="Segoe UI" w:cs="Segoe UI"/>
              </w:rPr>
              <w:t>and/</w:t>
            </w:r>
            <w:r w:rsidR="00BF1183">
              <w:rPr>
                <w:rFonts w:ascii="Segoe UI" w:hAnsi="Segoe UI" w:cs="Segoe UI"/>
              </w:rPr>
              <w:t>or “10</w:t>
            </w:r>
            <w:r w:rsidR="00B65441">
              <w:rPr>
                <w:rFonts w:ascii="Segoe UI" w:hAnsi="Segoe UI" w:cs="Segoe UI"/>
              </w:rPr>
              <w:t xml:space="preserve"> </w:t>
            </w:r>
            <w:r w:rsidR="00197188">
              <w:rPr>
                <w:rFonts w:ascii="Segoe UI" w:hAnsi="Segoe UI" w:cs="Segoe UI"/>
                <w:szCs w:val="24"/>
              </w:rPr>
              <w:t>–</w:t>
            </w:r>
            <w:r w:rsidR="00B65441">
              <w:rPr>
                <w:rFonts w:ascii="Segoe UI" w:hAnsi="Segoe UI" w:cs="Segoe UI"/>
              </w:rPr>
              <w:t xml:space="preserve"> </w:t>
            </w:r>
            <w:r w:rsidR="00BF1183">
              <w:rPr>
                <w:rFonts w:ascii="Segoe UI" w:hAnsi="Segoe UI" w:cs="Segoe UI"/>
              </w:rPr>
              <w:t>exceeded combined aggregate loan limit” will be produced.</w:t>
            </w:r>
            <w:r w:rsidR="00553C20">
              <w:rPr>
                <w:rFonts w:ascii="Segoe UI" w:hAnsi="Segoe UI" w:cs="Segoe UI"/>
              </w:rPr>
              <w:t xml:space="preserve"> In addition to the resulting ISIR, the NSLDS Professional Access Web site will display the corresponding warning and informational icons to help track the status of the borrower’s loan limits.</w:t>
            </w:r>
          </w:p>
          <w:p w:rsidR="0005629A" w:rsidRPr="006D7016" w:rsidRDefault="0005629A" w:rsidP="00ED17DE">
            <w:pPr>
              <w:pStyle w:val="Default"/>
              <w:keepLines/>
              <w:spacing w:before="60" w:after="120"/>
              <w:rPr>
                <w:rFonts w:ascii="Segoe UI" w:hAnsi="Segoe UI" w:cs="Segoe UI"/>
                <w:b/>
              </w:rPr>
            </w:pPr>
          </w:p>
        </w:tc>
      </w:tr>
      <w:tr w:rsidR="00D91C31" w:rsidRPr="009B301E" w:rsidTr="00A860D8">
        <w:trPr>
          <w:cantSplit/>
          <w:trHeight w:val="576"/>
        </w:trPr>
        <w:tc>
          <w:tcPr>
            <w:tcW w:w="10822" w:type="dxa"/>
            <w:shd w:val="clear" w:color="auto" w:fill="FFFEE5"/>
            <w:vAlign w:val="center"/>
          </w:tcPr>
          <w:p w:rsidR="00D91C31" w:rsidRPr="006D7016" w:rsidRDefault="00D91C31" w:rsidP="00071A38">
            <w:pPr>
              <w:pStyle w:val="BodyText"/>
              <w:keepLines/>
              <w:jc w:val="center"/>
              <w:rPr>
                <w:rFonts w:ascii="Segoe UI" w:hAnsi="Segoe UI" w:cs="Segoe UI"/>
                <w:szCs w:val="24"/>
              </w:rPr>
            </w:pPr>
            <w:r w:rsidRPr="00D91C31">
              <w:rPr>
                <w:rFonts w:ascii="Segoe UI" w:eastAsia="Gungsuh" w:hAnsi="Segoe UI" w:cs="Segoe UI"/>
                <w:b/>
                <w:color w:val="E36C0A" w:themeColor="accent6" w:themeShade="BF"/>
                <w:szCs w:val="24"/>
              </w:rPr>
              <w:t>Customer Service Reminder</w:t>
            </w:r>
          </w:p>
        </w:tc>
      </w:tr>
      <w:tr w:rsidR="00D91C31" w:rsidRPr="009B301E" w:rsidTr="00A860D8">
        <w:trPr>
          <w:cantSplit/>
          <w:trHeight w:val="112"/>
        </w:trPr>
        <w:tc>
          <w:tcPr>
            <w:tcW w:w="10822" w:type="dxa"/>
            <w:shd w:val="clear" w:color="auto" w:fill="FFFFFF"/>
          </w:tcPr>
          <w:p w:rsidR="00D91C31" w:rsidRPr="006D7016" w:rsidRDefault="00D91C31" w:rsidP="00071A38">
            <w:pPr>
              <w:pStyle w:val="ListParagraph"/>
              <w:keepLines/>
              <w:spacing w:before="120" w:after="120"/>
              <w:ind w:left="0"/>
              <w:contextualSpacing w:val="0"/>
              <w:rPr>
                <w:rFonts w:ascii="Segoe UI" w:hAnsi="Segoe UI" w:cs="Segoe UI"/>
                <w:sz w:val="24"/>
                <w:szCs w:val="24"/>
              </w:rPr>
            </w:pPr>
            <w:r w:rsidRPr="006D7016">
              <w:rPr>
                <w:rFonts w:ascii="Segoe UI" w:hAnsi="Segoe UI" w:cs="Segoe UI"/>
                <w:sz w:val="24"/>
                <w:szCs w:val="24"/>
              </w:rPr>
              <w:t xml:space="preserve">Please remember to keep your </w:t>
            </w:r>
            <w:hyperlink r:id="rId26" w:history="1">
              <w:r w:rsidRPr="006D7016">
                <w:rPr>
                  <w:rStyle w:val="Hyperlink"/>
                  <w:rFonts w:ascii="Segoe UI" w:hAnsi="Segoe UI" w:cs="Segoe UI"/>
                  <w:sz w:val="24"/>
                  <w:szCs w:val="24"/>
                </w:rPr>
                <w:t>NSLDS Professional Access Web site</w:t>
              </w:r>
            </w:hyperlink>
            <w:r w:rsidRPr="006D7016">
              <w:rPr>
                <w:rFonts w:ascii="Segoe UI" w:hAnsi="Segoe UI" w:cs="Segoe UI"/>
                <w:sz w:val="24"/>
                <w:szCs w:val="24"/>
              </w:rPr>
              <w:t xml:space="preserve"> ORG contacts current and always list at least a Primary Contact for your organization. Additionally, it is important to include a Customer Svc (Borrowers) contact as the information is displayed on the NSLDS Student Access Web site and may be viewed by borrowers and other Federal Student Aid partners.</w:t>
            </w:r>
          </w:p>
          <w:p w:rsidR="00D91C31" w:rsidRDefault="00D91C31" w:rsidP="00071A38">
            <w:pPr>
              <w:pStyle w:val="Default"/>
              <w:keepLines/>
              <w:spacing w:before="60" w:after="120"/>
              <w:rPr>
                <w:rFonts w:ascii="Segoe UI" w:hAnsi="Segoe UI" w:cs="Segoe UI"/>
              </w:rPr>
            </w:pPr>
            <w:r w:rsidRPr="006D7016">
              <w:rPr>
                <w:rFonts w:ascii="Segoe UI" w:hAnsi="Segoe UI" w:cs="Segoe UI"/>
              </w:rPr>
              <w:t xml:space="preserve">The NSLDS Customer Support Center at 800/999-8219 is available Monday through Friday from 8 A.M. to 9 P.M. (ET). You may also contact Customer Support by e-mail at </w:t>
            </w:r>
            <w:hyperlink r:id="rId27" w:history="1">
              <w:r w:rsidRPr="006D7016">
                <w:rPr>
                  <w:rStyle w:val="Hyperlink"/>
                  <w:rFonts w:ascii="Segoe UI" w:hAnsi="Segoe UI" w:cs="Segoe UI"/>
                </w:rPr>
                <w:t>nslds@ed.gov</w:t>
              </w:r>
            </w:hyperlink>
            <w:r w:rsidRPr="006D7016">
              <w:rPr>
                <w:rFonts w:ascii="Segoe UI" w:hAnsi="Segoe UI" w:cs="Segoe UI"/>
              </w:rPr>
              <w:t>. Callers in locations without access to 800 numbers may call 785/838-2141.</w:t>
            </w:r>
          </w:p>
          <w:p w:rsidR="002B2B15" w:rsidRPr="006D7016" w:rsidRDefault="002B2B15" w:rsidP="00071A38">
            <w:pPr>
              <w:pStyle w:val="Default"/>
              <w:keepLines/>
              <w:spacing w:before="60" w:after="120"/>
              <w:rPr>
                <w:rFonts w:ascii="Segoe UI" w:hAnsi="Segoe UI" w:cs="Segoe UI"/>
                <w:b/>
              </w:rPr>
            </w:pPr>
          </w:p>
        </w:tc>
      </w:tr>
    </w:tbl>
    <w:p w:rsidR="005F5A50" w:rsidRPr="009B301E" w:rsidRDefault="005F5A50" w:rsidP="00071A38">
      <w:pPr>
        <w:rPr>
          <w:rFonts w:ascii="Arial" w:hAnsi="Arial" w:cs="Arial"/>
          <w:szCs w:val="24"/>
        </w:rPr>
      </w:pPr>
    </w:p>
    <w:sectPr w:rsidR="005F5A50" w:rsidRPr="009B301E" w:rsidSect="00413619">
      <w:headerReference w:type="default" r:id="rId28"/>
      <w:footerReference w:type="even" r:id="rId29"/>
      <w:footerReference w:type="default" r:id="rId30"/>
      <w:pgSz w:w="12240" w:h="15840" w:code="1"/>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D58" w:rsidRDefault="00224D58">
      <w:r>
        <w:separator/>
      </w:r>
    </w:p>
  </w:endnote>
  <w:endnote w:type="continuationSeparator" w:id="0">
    <w:p w:rsidR="00224D58" w:rsidRDefault="00224D58">
      <w:r>
        <w:continuationSeparator/>
      </w:r>
    </w:p>
  </w:endnote>
  <w:endnote w:type="continuationNotice" w:id="1">
    <w:p w:rsidR="00224D58" w:rsidRDefault="00224D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7F" w:rsidRDefault="000C53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537F" w:rsidRDefault="000C53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7F" w:rsidRDefault="000C537F">
    <w:pPr>
      <w:pStyle w:val="Footer"/>
      <w:framePr w:wrap="around" w:vAnchor="text" w:hAnchor="margin" w:xAlign="center"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765E8F">
      <w:rPr>
        <w:rStyle w:val="PageNumber"/>
        <w:rFonts w:ascii="Arial" w:hAnsi="Arial"/>
        <w:noProof/>
      </w:rPr>
      <w:t>1</w:t>
    </w:r>
    <w:r>
      <w:rPr>
        <w:rStyle w:val="PageNumber"/>
        <w:rFonts w:ascii="Arial" w:hAnsi="Arial"/>
      </w:rPr>
      <w:fldChar w:fldCharType="end"/>
    </w:r>
  </w:p>
  <w:p w:rsidR="000C537F" w:rsidRDefault="000C5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D58" w:rsidRDefault="00224D58">
      <w:r>
        <w:separator/>
      </w:r>
    </w:p>
  </w:footnote>
  <w:footnote w:type="continuationSeparator" w:id="0">
    <w:p w:rsidR="00224D58" w:rsidRDefault="00224D58">
      <w:r>
        <w:continuationSeparator/>
      </w:r>
    </w:p>
  </w:footnote>
  <w:footnote w:type="continuationNotice" w:id="1">
    <w:p w:rsidR="00224D58" w:rsidRDefault="00224D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7F" w:rsidRDefault="000C537F">
    <w:pPr>
      <w:pStyle w:val="Header"/>
      <w:tabs>
        <w:tab w:val="left" w:pos="146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0F90723"/>
    <w:multiLevelType w:val="hybridMultilevel"/>
    <w:tmpl w:val="E474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9164E"/>
    <w:multiLevelType w:val="hybridMultilevel"/>
    <w:tmpl w:val="5922D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6153C"/>
    <w:multiLevelType w:val="hybridMultilevel"/>
    <w:tmpl w:val="FED4CEAC"/>
    <w:lvl w:ilvl="0" w:tplc="09541B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1533AA"/>
    <w:multiLevelType w:val="hybridMultilevel"/>
    <w:tmpl w:val="50B6AD44"/>
    <w:lvl w:ilvl="0" w:tplc="04090001">
      <w:start w:val="1"/>
      <w:numFmt w:val="bullet"/>
      <w:lvlText w:val=""/>
      <w:lvlJc w:val="left"/>
      <w:pPr>
        <w:ind w:left="720" w:hanging="360"/>
      </w:pPr>
      <w:rPr>
        <w:rFonts w:ascii="Symbol" w:hAnsi="Symbol" w:hint="default"/>
      </w:rPr>
    </w:lvl>
    <w:lvl w:ilvl="1" w:tplc="83F6D9FC">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363B60"/>
    <w:multiLevelType w:val="hybridMultilevel"/>
    <w:tmpl w:val="BB4AB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572D71"/>
    <w:multiLevelType w:val="hybridMultilevel"/>
    <w:tmpl w:val="8EAE1110"/>
    <w:lvl w:ilvl="0" w:tplc="ACE41A7E">
      <w:start w:val="1"/>
      <w:numFmt w:val="bullet"/>
      <w:lvlText w:val="•"/>
      <w:lvlJc w:val="left"/>
      <w:pPr>
        <w:ind w:left="1080" w:hanging="360"/>
      </w:pPr>
      <w:rPr>
        <w:rFonts w:ascii="Times"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092927"/>
    <w:multiLevelType w:val="hybridMultilevel"/>
    <w:tmpl w:val="092887FA"/>
    <w:lvl w:ilvl="0" w:tplc="89B2FBDE">
      <w:start w:val="1"/>
      <w:numFmt w:val="bullet"/>
      <w:lvlText w:val=""/>
      <w:lvlJc w:val="left"/>
      <w:pPr>
        <w:ind w:left="1080" w:hanging="360"/>
      </w:pPr>
      <w:rPr>
        <w:rFonts w:ascii="Symbol" w:hAnsi="Symbol" w:hint="default"/>
      </w:rPr>
    </w:lvl>
    <w:lvl w:ilvl="1" w:tplc="89B2FBDE">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593D32A2"/>
    <w:multiLevelType w:val="multilevel"/>
    <w:tmpl w:val="BA90D290"/>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0E6327"/>
    <w:multiLevelType w:val="hybridMultilevel"/>
    <w:tmpl w:val="2F843602"/>
    <w:lvl w:ilvl="0" w:tplc="ACE41A7E">
      <w:start w:val="1"/>
      <w:numFmt w:val="bullet"/>
      <w:lvlText w:val="•"/>
      <w:lvlJc w:val="left"/>
      <w:pPr>
        <w:ind w:left="720" w:hanging="360"/>
      </w:pPr>
      <w:rPr>
        <w:rFonts w:ascii="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F61DE2"/>
    <w:multiLevelType w:val="multilevel"/>
    <w:tmpl w:val="9E604F26"/>
    <w:lvl w:ilvl="0">
      <w:start w:val="1"/>
      <w:numFmt w:val="decimal"/>
      <w:pStyle w:val="Heading1"/>
      <w:lvlText w:val="%1.0"/>
      <w:lvlJc w:val="left"/>
      <w:pPr>
        <w:tabs>
          <w:tab w:val="num" w:pos="0"/>
        </w:tabs>
        <w:ind w:left="720" w:hanging="720"/>
      </w:pPr>
      <w:rPr>
        <w:rFonts w:hint="default"/>
      </w:rPr>
    </w:lvl>
    <w:lvl w:ilvl="1">
      <w:start w:val="1"/>
      <w:numFmt w:val="decimal"/>
      <w:pStyle w:val="Heading2"/>
      <w:lvlText w:val="%1.%2"/>
      <w:lvlJc w:val="left"/>
      <w:pPr>
        <w:tabs>
          <w:tab w:val="num" w:pos="0"/>
        </w:tabs>
        <w:ind w:left="1080" w:hanging="1080"/>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360" w:hanging="360"/>
      </w:pPr>
      <w:rPr>
        <w:rFonts w:hint="default"/>
      </w:rPr>
    </w:lvl>
    <w:lvl w:ilvl="4">
      <w:start w:val="1"/>
      <w:numFmt w:val="decimal"/>
      <w:suff w:val="space"/>
      <w:lvlText w:val="%1.%2.%3.%4.%5"/>
      <w:lvlJc w:val="left"/>
      <w:pPr>
        <w:ind w:left="360" w:hanging="360"/>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num w:numId="1">
    <w:abstractNumId w:val="9"/>
  </w:num>
  <w:num w:numId="2">
    <w:abstractNumId w:val="1"/>
  </w:num>
  <w:num w:numId="3">
    <w:abstractNumId w:val="4"/>
  </w:num>
  <w:num w:numId="4">
    <w:abstractNumId w:val="7"/>
  </w:num>
  <w:num w:numId="5">
    <w:abstractNumId w:val="3"/>
  </w:num>
  <w:num w:numId="6">
    <w:abstractNumId w:val="8"/>
  </w:num>
  <w:num w:numId="7">
    <w:abstractNumId w:val="6"/>
  </w:num>
  <w:num w:numId="8">
    <w:abstractNumId w:val="5"/>
  </w:num>
  <w:num w:numId="9">
    <w:abstractNumId w:val="2"/>
  </w:num>
  <w:num w:numId="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38D"/>
    <w:rsid w:val="0000020F"/>
    <w:rsid w:val="00000C09"/>
    <w:rsid w:val="00000E45"/>
    <w:rsid w:val="000011FF"/>
    <w:rsid w:val="00001547"/>
    <w:rsid w:val="0000157E"/>
    <w:rsid w:val="000020EB"/>
    <w:rsid w:val="000038B0"/>
    <w:rsid w:val="00003C23"/>
    <w:rsid w:val="000044C9"/>
    <w:rsid w:val="000045D0"/>
    <w:rsid w:val="0000481B"/>
    <w:rsid w:val="00004FE2"/>
    <w:rsid w:val="000062D4"/>
    <w:rsid w:val="00010BB1"/>
    <w:rsid w:val="00011313"/>
    <w:rsid w:val="0001309A"/>
    <w:rsid w:val="000131AD"/>
    <w:rsid w:val="00013816"/>
    <w:rsid w:val="0001392F"/>
    <w:rsid w:val="000151BE"/>
    <w:rsid w:val="000161E0"/>
    <w:rsid w:val="0001727A"/>
    <w:rsid w:val="0001749F"/>
    <w:rsid w:val="00020264"/>
    <w:rsid w:val="00020F6A"/>
    <w:rsid w:val="00021450"/>
    <w:rsid w:val="00021B08"/>
    <w:rsid w:val="0002709F"/>
    <w:rsid w:val="00030B28"/>
    <w:rsid w:val="00031104"/>
    <w:rsid w:val="000315F6"/>
    <w:rsid w:val="00033369"/>
    <w:rsid w:val="00034D00"/>
    <w:rsid w:val="00034D06"/>
    <w:rsid w:val="00035336"/>
    <w:rsid w:val="00040243"/>
    <w:rsid w:val="00042489"/>
    <w:rsid w:val="00042C0A"/>
    <w:rsid w:val="00043729"/>
    <w:rsid w:val="00044D72"/>
    <w:rsid w:val="00044FB2"/>
    <w:rsid w:val="00045333"/>
    <w:rsid w:val="00054D79"/>
    <w:rsid w:val="00054EA7"/>
    <w:rsid w:val="00055827"/>
    <w:rsid w:val="00055F81"/>
    <w:rsid w:val="0005629A"/>
    <w:rsid w:val="0005684F"/>
    <w:rsid w:val="000576F6"/>
    <w:rsid w:val="00057C47"/>
    <w:rsid w:val="00060481"/>
    <w:rsid w:val="000605AD"/>
    <w:rsid w:val="00060D4D"/>
    <w:rsid w:val="0006195D"/>
    <w:rsid w:val="00061DE9"/>
    <w:rsid w:val="0006353A"/>
    <w:rsid w:val="0006388E"/>
    <w:rsid w:val="0006632E"/>
    <w:rsid w:val="000666A9"/>
    <w:rsid w:val="00067897"/>
    <w:rsid w:val="000708AF"/>
    <w:rsid w:val="000719F3"/>
    <w:rsid w:val="00071A38"/>
    <w:rsid w:val="00071C4B"/>
    <w:rsid w:val="00073D9F"/>
    <w:rsid w:val="00074E27"/>
    <w:rsid w:val="00075063"/>
    <w:rsid w:val="000753EF"/>
    <w:rsid w:val="000772A8"/>
    <w:rsid w:val="0008263C"/>
    <w:rsid w:val="00084261"/>
    <w:rsid w:val="00091968"/>
    <w:rsid w:val="000932F6"/>
    <w:rsid w:val="00094192"/>
    <w:rsid w:val="00095AA0"/>
    <w:rsid w:val="00096146"/>
    <w:rsid w:val="000A1D14"/>
    <w:rsid w:val="000A3AAC"/>
    <w:rsid w:val="000A41F8"/>
    <w:rsid w:val="000A544D"/>
    <w:rsid w:val="000A727A"/>
    <w:rsid w:val="000A78FD"/>
    <w:rsid w:val="000A7977"/>
    <w:rsid w:val="000B0E6C"/>
    <w:rsid w:val="000B1575"/>
    <w:rsid w:val="000B1E98"/>
    <w:rsid w:val="000B2F9A"/>
    <w:rsid w:val="000B37D6"/>
    <w:rsid w:val="000B456A"/>
    <w:rsid w:val="000B4F52"/>
    <w:rsid w:val="000B5260"/>
    <w:rsid w:val="000B61E5"/>
    <w:rsid w:val="000B6A9C"/>
    <w:rsid w:val="000B777E"/>
    <w:rsid w:val="000C12E2"/>
    <w:rsid w:val="000C1693"/>
    <w:rsid w:val="000C1708"/>
    <w:rsid w:val="000C2CDE"/>
    <w:rsid w:val="000C2EB3"/>
    <w:rsid w:val="000C2EED"/>
    <w:rsid w:val="000C37FE"/>
    <w:rsid w:val="000C5270"/>
    <w:rsid w:val="000C537F"/>
    <w:rsid w:val="000C5FE5"/>
    <w:rsid w:val="000C7AC9"/>
    <w:rsid w:val="000C7BA3"/>
    <w:rsid w:val="000C7FE7"/>
    <w:rsid w:val="000D57FC"/>
    <w:rsid w:val="000D6497"/>
    <w:rsid w:val="000E09AC"/>
    <w:rsid w:val="000E11F6"/>
    <w:rsid w:val="000E23ED"/>
    <w:rsid w:val="000E3827"/>
    <w:rsid w:val="000E4113"/>
    <w:rsid w:val="000E4159"/>
    <w:rsid w:val="000E4E1A"/>
    <w:rsid w:val="000E695E"/>
    <w:rsid w:val="000E7687"/>
    <w:rsid w:val="000E7E57"/>
    <w:rsid w:val="000E7E96"/>
    <w:rsid w:val="000F3A86"/>
    <w:rsid w:val="000F3E43"/>
    <w:rsid w:val="000F3F30"/>
    <w:rsid w:val="000F3F5E"/>
    <w:rsid w:val="000F4ED9"/>
    <w:rsid w:val="000F4F67"/>
    <w:rsid w:val="000F5A8E"/>
    <w:rsid w:val="000F691B"/>
    <w:rsid w:val="000F6F98"/>
    <w:rsid w:val="000F707F"/>
    <w:rsid w:val="001004CA"/>
    <w:rsid w:val="00100E6B"/>
    <w:rsid w:val="001032DD"/>
    <w:rsid w:val="001076B1"/>
    <w:rsid w:val="00112E4B"/>
    <w:rsid w:val="00113019"/>
    <w:rsid w:val="0011448B"/>
    <w:rsid w:val="00115198"/>
    <w:rsid w:val="0011620F"/>
    <w:rsid w:val="00117A74"/>
    <w:rsid w:val="0012001B"/>
    <w:rsid w:val="00120451"/>
    <w:rsid w:val="001219F2"/>
    <w:rsid w:val="00122369"/>
    <w:rsid w:val="001223F6"/>
    <w:rsid w:val="00124C2E"/>
    <w:rsid w:val="00124CAD"/>
    <w:rsid w:val="001260C4"/>
    <w:rsid w:val="0012757E"/>
    <w:rsid w:val="00131531"/>
    <w:rsid w:val="00133C7D"/>
    <w:rsid w:val="001354D7"/>
    <w:rsid w:val="00135F2E"/>
    <w:rsid w:val="0014026B"/>
    <w:rsid w:val="00140954"/>
    <w:rsid w:val="001420F0"/>
    <w:rsid w:val="001428DF"/>
    <w:rsid w:val="0014324B"/>
    <w:rsid w:val="0014372F"/>
    <w:rsid w:val="00143E61"/>
    <w:rsid w:val="001441B3"/>
    <w:rsid w:val="0014536B"/>
    <w:rsid w:val="0015217A"/>
    <w:rsid w:val="001536A3"/>
    <w:rsid w:val="00153837"/>
    <w:rsid w:val="00153FAC"/>
    <w:rsid w:val="00154955"/>
    <w:rsid w:val="00155819"/>
    <w:rsid w:val="00155C00"/>
    <w:rsid w:val="00156EEF"/>
    <w:rsid w:val="00160100"/>
    <w:rsid w:val="00160B1E"/>
    <w:rsid w:val="00161C54"/>
    <w:rsid w:val="00162BE7"/>
    <w:rsid w:val="00163363"/>
    <w:rsid w:val="00164128"/>
    <w:rsid w:val="00166DFC"/>
    <w:rsid w:val="00167658"/>
    <w:rsid w:val="0017071D"/>
    <w:rsid w:val="0017202D"/>
    <w:rsid w:val="0017643D"/>
    <w:rsid w:val="00180327"/>
    <w:rsid w:val="001803F5"/>
    <w:rsid w:val="001811F0"/>
    <w:rsid w:val="0018239C"/>
    <w:rsid w:val="0018295C"/>
    <w:rsid w:val="00183687"/>
    <w:rsid w:val="001846BA"/>
    <w:rsid w:val="0019003C"/>
    <w:rsid w:val="001901A4"/>
    <w:rsid w:val="001913F6"/>
    <w:rsid w:val="00196B3F"/>
    <w:rsid w:val="00197188"/>
    <w:rsid w:val="001A1A40"/>
    <w:rsid w:val="001A1E07"/>
    <w:rsid w:val="001A36C7"/>
    <w:rsid w:val="001A6FAD"/>
    <w:rsid w:val="001B171A"/>
    <w:rsid w:val="001B308F"/>
    <w:rsid w:val="001B5BA2"/>
    <w:rsid w:val="001B60C9"/>
    <w:rsid w:val="001B766A"/>
    <w:rsid w:val="001C04CB"/>
    <w:rsid w:val="001C2CA2"/>
    <w:rsid w:val="001C347B"/>
    <w:rsid w:val="001C4C1A"/>
    <w:rsid w:val="001C5589"/>
    <w:rsid w:val="001C7380"/>
    <w:rsid w:val="001D006F"/>
    <w:rsid w:val="001D010F"/>
    <w:rsid w:val="001D1018"/>
    <w:rsid w:val="001D14EC"/>
    <w:rsid w:val="001D1C07"/>
    <w:rsid w:val="001D2088"/>
    <w:rsid w:val="001D2693"/>
    <w:rsid w:val="001D2BCB"/>
    <w:rsid w:val="001D3423"/>
    <w:rsid w:val="001D4973"/>
    <w:rsid w:val="001E25A6"/>
    <w:rsid w:val="001E261C"/>
    <w:rsid w:val="001E26AC"/>
    <w:rsid w:val="001E3C54"/>
    <w:rsid w:val="001E5C16"/>
    <w:rsid w:val="001E6E4E"/>
    <w:rsid w:val="001E7567"/>
    <w:rsid w:val="001E7992"/>
    <w:rsid w:val="001F0955"/>
    <w:rsid w:val="001F1B2F"/>
    <w:rsid w:val="001F263F"/>
    <w:rsid w:val="001F2C96"/>
    <w:rsid w:val="001F4171"/>
    <w:rsid w:val="001F45A2"/>
    <w:rsid w:val="001F489C"/>
    <w:rsid w:val="001F580A"/>
    <w:rsid w:val="001F5E47"/>
    <w:rsid w:val="001F782C"/>
    <w:rsid w:val="001F7D86"/>
    <w:rsid w:val="002025D9"/>
    <w:rsid w:val="00204CE6"/>
    <w:rsid w:val="00205CF5"/>
    <w:rsid w:val="00205EC2"/>
    <w:rsid w:val="00205FF8"/>
    <w:rsid w:val="00206D58"/>
    <w:rsid w:val="0020724E"/>
    <w:rsid w:val="0021412E"/>
    <w:rsid w:val="002145EC"/>
    <w:rsid w:val="00215CE2"/>
    <w:rsid w:val="002168F0"/>
    <w:rsid w:val="0022019B"/>
    <w:rsid w:val="002209AD"/>
    <w:rsid w:val="00222EED"/>
    <w:rsid w:val="002230D6"/>
    <w:rsid w:val="00223ABF"/>
    <w:rsid w:val="00224D58"/>
    <w:rsid w:val="00227B4E"/>
    <w:rsid w:val="00230510"/>
    <w:rsid w:val="00232E59"/>
    <w:rsid w:val="00234C83"/>
    <w:rsid w:val="00235193"/>
    <w:rsid w:val="002358F9"/>
    <w:rsid w:val="00240A28"/>
    <w:rsid w:val="0024129C"/>
    <w:rsid w:val="0024188D"/>
    <w:rsid w:val="002440AC"/>
    <w:rsid w:val="002459D9"/>
    <w:rsid w:val="00245BAC"/>
    <w:rsid w:val="002466DA"/>
    <w:rsid w:val="00246835"/>
    <w:rsid w:val="00246FC3"/>
    <w:rsid w:val="00250516"/>
    <w:rsid w:val="0025158C"/>
    <w:rsid w:val="00252585"/>
    <w:rsid w:val="00253080"/>
    <w:rsid w:val="00262FA0"/>
    <w:rsid w:val="002630CC"/>
    <w:rsid w:val="0026338F"/>
    <w:rsid w:val="00263676"/>
    <w:rsid w:val="002646EB"/>
    <w:rsid w:val="00265357"/>
    <w:rsid w:val="00265987"/>
    <w:rsid w:val="002701DE"/>
    <w:rsid w:val="00270BD9"/>
    <w:rsid w:val="00271ABB"/>
    <w:rsid w:val="00273A6A"/>
    <w:rsid w:val="00276E78"/>
    <w:rsid w:val="00281D85"/>
    <w:rsid w:val="002828E4"/>
    <w:rsid w:val="002834E7"/>
    <w:rsid w:val="00283B28"/>
    <w:rsid w:val="00283E52"/>
    <w:rsid w:val="0028473D"/>
    <w:rsid w:val="00285C81"/>
    <w:rsid w:val="00285FC4"/>
    <w:rsid w:val="00287133"/>
    <w:rsid w:val="00287377"/>
    <w:rsid w:val="00291661"/>
    <w:rsid w:val="00292A92"/>
    <w:rsid w:val="0029315F"/>
    <w:rsid w:val="0029362F"/>
    <w:rsid w:val="00294008"/>
    <w:rsid w:val="002942DD"/>
    <w:rsid w:val="0029709B"/>
    <w:rsid w:val="002A0F5A"/>
    <w:rsid w:val="002A1BEE"/>
    <w:rsid w:val="002A1CCD"/>
    <w:rsid w:val="002A50D6"/>
    <w:rsid w:val="002A6237"/>
    <w:rsid w:val="002A6A21"/>
    <w:rsid w:val="002A73F6"/>
    <w:rsid w:val="002A7B01"/>
    <w:rsid w:val="002B0707"/>
    <w:rsid w:val="002B0E3C"/>
    <w:rsid w:val="002B1144"/>
    <w:rsid w:val="002B1430"/>
    <w:rsid w:val="002B1EA9"/>
    <w:rsid w:val="002B2B15"/>
    <w:rsid w:val="002B309A"/>
    <w:rsid w:val="002B5E90"/>
    <w:rsid w:val="002B6A28"/>
    <w:rsid w:val="002B73D3"/>
    <w:rsid w:val="002C0B71"/>
    <w:rsid w:val="002C1A44"/>
    <w:rsid w:val="002C2DE7"/>
    <w:rsid w:val="002C4016"/>
    <w:rsid w:val="002C5295"/>
    <w:rsid w:val="002C5D5E"/>
    <w:rsid w:val="002C6066"/>
    <w:rsid w:val="002C63EA"/>
    <w:rsid w:val="002C6812"/>
    <w:rsid w:val="002C750C"/>
    <w:rsid w:val="002C7670"/>
    <w:rsid w:val="002D2792"/>
    <w:rsid w:val="002D2972"/>
    <w:rsid w:val="002D3037"/>
    <w:rsid w:val="002D4B45"/>
    <w:rsid w:val="002D506C"/>
    <w:rsid w:val="002E0DE4"/>
    <w:rsid w:val="002E1523"/>
    <w:rsid w:val="002E17CC"/>
    <w:rsid w:val="002E1CB6"/>
    <w:rsid w:val="002E2F0F"/>
    <w:rsid w:val="002E4344"/>
    <w:rsid w:val="002E4F56"/>
    <w:rsid w:val="002F0D2F"/>
    <w:rsid w:val="002F1A2F"/>
    <w:rsid w:val="002F2F2D"/>
    <w:rsid w:val="002F7C73"/>
    <w:rsid w:val="0030038D"/>
    <w:rsid w:val="00300812"/>
    <w:rsid w:val="00301936"/>
    <w:rsid w:val="00303A00"/>
    <w:rsid w:val="00306BC1"/>
    <w:rsid w:val="00306BE0"/>
    <w:rsid w:val="0031003A"/>
    <w:rsid w:val="00311E75"/>
    <w:rsid w:val="00314069"/>
    <w:rsid w:val="00315BBE"/>
    <w:rsid w:val="003173A8"/>
    <w:rsid w:val="0032209A"/>
    <w:rsid w:val="003222F9"/>
    <w:rsid w:val="00322CD1"/>
    <w:rsid w:val="00322FA3"/>
    <w:rsid w:val="003243CB"/>
    <w:rsid w:val="00324DF4"/>
    <w:rsid w:val="00326BC9"/>
    <w:rsid w:val="00327435"/>
    <w:rsid w:val="00332453"/>
    <w:rsid w:val="003346F1"/>
    <w:rsid w:val="003351D7"/>
    <w:rsid w:val="003357F7"/>
    <w:rsid w:val="003375C2"/>
    <w:rsid w:val="003379DF"/>
    <w:rsid w:val="00337E1A"/>
    <w:rsid w:val="00337FF0"/>
    <w:rsid w:val="0034014F"/>
    <w:rsid w:val="003405FA"/>
    <w:rsid w:val="00341966"/>
    <w:rsid w:val="003423BE"/>
    <w:rsid w:val="00343543"/>
    <w:rsid w:val="003437EF"/>
    <w:rsid w:val="0034429D"/>
    <w:rsid w:val="003501C8"/>
    <w:rsid w:val="0035143A"/>
    <w:rsid w:val="00351A9D"/>
    <w:rsid w:val="00354560"/>
    <w:rsid w:val="003548CB"/>
    <w:rsid w:val="0035660E"/>
    <w:rsid w:val="003600E4"/>
    <w:rsid w:val="00361432"/>
    <w:rsid w:val="0036392B"/>
    <w:rsid w:val="00365529"/>
    <w:rsid w:val="00366CB0"/>
    <w:rsid w:val="00367954"/>
    <w:rsid w:val="00370B64"/>
    <w:rsid w:val="00370CF5"/>
    <w:rsid w:val="003716CF"/>
    <w:rsid w:val="00371C53"/>
    <w:rsid w:val="00373198"/>
    <w:rsid w:val="00373720"/>
    <w:rsid w:val="003740F4"/>
    <w:rsid w:val="0037433B"/>
    <w:rsid w:val="003749D6"/>
    <w:rsid w:val="00377218"/>
    <w:rsid w:val="0038084F"/>
    <w:rsid w:val="00382296"/>
    <w:rsid w:val="00382521"/>
    <w:rsid w:val="00383D70"/>
    <w:rsid w:val="00386AB6"/>
    <w:rsid w:val="00387064"/>
    <w:rsid w:val="003901C2"/>
    <w:rsid w:val="00391873"/>
    <w:rsid w:val="00393B99"/>
    <w:rsid w:val="00394F3C"/>
    <w:rsid w:val="00396039"/>
    <w:rsid w:val="003978A8"/>
    <w:rsid w:val="003A0633"/>
    <w:rsid w:val="003A1FCD"/>
    <w:rsid w:val="003A2C1A"/>
    <w:rsid w:val="003A3234"/>
    <w:rsid w:val="003A58A2"/>
    <w:rsid w:val="003A6A8A"/>
    <w:rsid w:val="003A7940"/>
    <w:rsid w:val="003A799B"/>
    <w:rsid w:val="003A7C5A"/>
    <w:rsid w:val="003A7D9C"/>
    <w:rsid w:val="003B16FB"/>
    <w:rsid w:val="003B19AA"/>
    <w:rsid w:val="003B1D43"/>
    <w:rsid w:val="003B1D67"/>
    <w:rsid w:val="003B1F39"/>
    <w:rsid w:val="003B3714"/>
    <w:rsid w:val="003B3FE7"/>
    <w:rsid w:val="003B4F6E"/>
    <w:rsid w:val="003C0007"/>
    <w:rsid w:val="003C00A8"/>
    <w:rsid w:val="003C184F"/>
    <w:rsid w:val="003C1EE8"/>
    <w:rsid w:val="003C2DAB"/>
    <w:rsid w:val="003C2DDB"/>
    <w:rsid w:val="003C3430"/>
    <w:rsid w:val="003C526B"/>
    <w:rsid w:val="003C5A54"/>
    <w:rsid w:val="003D2C01"/>
    <w:rsid w:val="003D4E83"/>
    <w:rsid w:val="003D5C0A"/>
    <w:rsid w:val="003E3E86"/>
    <w:rsid w:val="003E4CE8"/>
    <w:rsid w:val="003E50BD"/>
    <w:rsid w:val="003E630A"/>
    <w:rsid w:val="003E69B6"/>
    <w:rsid w:val="003E754A"/>
    <w:rsid w:val="003F07B0"/>
    <w:rsid w:val="003F0B68"/>
    <w:rsid w:val="003F31B6"/>
    <w:rsid w:val="003F353E"/>
    <w:rsid w:val="003F4ABC"/>
    <w:rsid w:val="003F545C"/>
    <w:rsid w:val="003F5811"/>
    <w:rsid w:val="003F61C5"/>
    <w:rsid w:val="00402841"/>
    <w:rsid w:val="0040411F"/>
    <w:rsid w:val="00404C34"/>
    <w:rsid w:val="004059AD"/>
    <w:rsid w:val="00405B69"/>
    <w:rsid w:val="004076F5"/>
    <w:rsid w:val="00407F44"/>
    <w:rsid w:val="00411BD2"/>
    <w:rsid w:val="004120A5"/>
    <w:rsid w:val="00412459"/>
    <w:rsid w:val="0041331A"/>
    <w:rsid w:val="00413619"/>
    <w:rsid w:val="00417E27"/>
    <w:rsid w:val="00420270"/>
    <w:rsid w:val="00421EFE"/>
    <w:rsid w:val="004247E5"/>
    <w:rsid w:val="004247E7"/>
    <w:rsid w:val="00424B1D"/>
    <w:rsid w:val="00424C6D"/>
    <w:rsid w:val="004261E4"/>
    <w:rsid w:val="0042708E"/>
    <w:rsid w:val="0043062B"/>
    <w:rsid w:val="00430712"/>
    <w:rsid w:val="00430A0C"/>
    <w:rsid w:val="004331A4"/>
    <w:rsid w:val="00434360"/>
    <w:rsid w:val="00437260"/>
    <w:rsid w:val="004375B9"/>
    <w:rsid w:val="004406AC"/>
    <w:rsid w:val="00441930"/>
    <w:rsid w:val="0044236F"/>
    <w:rsid w:val="0044296D"/>
    <w:rsid w:val="00445021"/>
    <w:rsid w:val="00445242"/>
    <w:rsid w:val="00445CEB"/>
    <w:rsid w:val="00447B20"/>
    <w:rsid w:val="00447BB8"/>
    <w:rsid w:val="00452EFB"/>
    <w:rsid w:val="004564A1"/>
    <w:rsid w:val="00457ED1"/>
    <w:rsid w:val="00460989"/>
    <w:rsid w:val="00460CB9"/>
    <w:rsid w:val="00461BE9"/>
    <w:rsid w:val="004647E5"/>
    <w:rsid w:val="00464857"/>
    <w:rsid w:val="0046637A"/>
    <w:rsid w:val="00466F0E"/>
    <w:rsid w:val="00467407"/>
    <w:rsid w:val="00467572"/>
    <w:rsid w:val="0047129C"/>
    <w:rsid w:val="00471E4C"/>
    <w:rsid w:val="004737B8"/>
    <w:rsid w:val="00474701"/>
    <w:rsid w:val="00474F40"/>
    <w:rsid w:val="00475469"/>
    <w:rsid w:val="004769EC"/>
    <w:rsid w:val="00476AE3"/>
    <w:rsid w:val="004771FB"/>
    <w:rsid w:val="0047750C"/>
    <w:rsid w:val="0047780E"/>
    <w:rsid w:val="004801E1"/>
    <w:rsid w:val="00480631"/>
    <w:rsid w:val="00481181"/>
    <w:rsid w:val="004829E0"/>
    <w:rsid w:val="00482C8C"/>
    <w:rsid w:val="00486D7A"/>
    <w:rsid w:val="00490B94"/>
    <w:rsid w:val="00490D2A"/>
    <w:rsid w:val="00493557"/>
    <w:rsid w:val="00494413"/>
    <w:rsid w:val="004A1782"/>
    <w:rsid w:val="004A23B4"/>
    <w:rsid w:val="004A4EAC"/>
    <w:rsid w:val="004A5D3B"/>
    <w:rsid w:val="004A5D85"/>
    <w:rsid w:val="004A6AF7"/>
    <w:rsid w:val="004A6DB2"/>
    <w:rsid w:val="004B06E5"/>
    <w:rsid w:val="004B080A"/>
    <w:rsid w:val="004B2936"/>
    <w:rsid w:val="004B4185"/>
    <w:rsid w:val="004B60D1"/>
    <w:rsid w:val="004B746C"/>
    <w:rsid w:val="004C075D"/>
    <w:rsid w:val="004C094F"/>
    <w:rsid w:val="004C138A"/>
    <w:rsid w:val="004C1AFA"/>
    <w:rsid w:val="004C48CA"/>
    <w:rsid w:val="004C4AB8"/>
    <w:rsid w:val="004D1BBF"/>
    <w:rsid w:val="004D2A95"/>
    <w:rsid w:val="004D4C95"/>
    <w:rsid w:val="004D6839"/>
    <w:rsid w:val="004D72F7"/>
    <w:rsid w:val="004D7465"/>
    <w:rsid w:val="004E1722"/>
    <w:rsid w:val="004E2463"/>
    <w:rsid w:val="004E38A3"/>
    <w:rsid w:val="004E4896"/>
    <w:rsid w:val="004E4B27"/>
    <w:rsid w:val="004E5951"/>
    <w:rsid w:val="004E6490"/>
    <w:rsid w:val="004E64DF"/>
    <w:rsid w:val="004E68E0"/>
    <w:rsid w:val="004E6CF1"/>
    <w:rsid w:val="004E796B"/>
    <w:rsid w:val="004F2C7C"/>
    <w:rsid w:val="004F37B8"/>
    <w:rsid w:val="004F3B16"/>
    <w:rsid w:val="004F45D7"/>
    <w:rsid w:val="004F469F"/>
    <w:rsid w:val="004F5CAA"/>
    <w:rsid w:val="004F5F68"/>
    <w:rsid w:val="004F6797"/>
    <w:rsid w:val="004F6963"/>
    <w:rsid w:val="004F70B1"/>
    <w:rsid w:val="00500B22"/>
    <w:rsid w:val="00503E1B"/>
    <w:rsid w:val="00505760"/>
    <w:rsid w:val="005110B7"/>
    <w:rsid w:val="00511374"/>
    <w:rsid w:val="005119E0"/>
    <w:rsid w:val="00512E78"/>
    <w:rsid w:val="005130E1"/>
    <w:rsid w:val="0051332B"/>
    <w:rsid w:val="00513814"/>
    <w:rsid w:val="00513D60"/>
    <w:rsid w:val="00514A1C"/>
    <w:rsid w:val="0051638A"/>
    <w:rsid w:val="00521ABC"/>
    <w:rsid w:val="00521B2A"/>
    <w:rsid w:val="00521EAB"/>
    <w:rsid w:val="00522134"/>
    <w:rsid w:val="005227F3"/>
    <w:rsid w:val="0052354F"/>
    <w:rsid w:val="00524121"/>
    <w:rsid w:val="005247E1"/>
    <w:rsid w:val="00524C95"/>
    <w:rsid w:val="00526E91"/>
    <w:rsid w:val="00530C9A"/>
    <w:rsid w:val="005345A2"/>
    <w:rsid w:val="00534771"/>
    <w:rsid w:val="00534ED8"/>
    <w:rsid w:val="00534FC1"/>
    <w:rsid w:val="00535B2E"/>
    <w:rsid w:val="005364C5"/>
    <w:rsid w:val="00540BC1"/>
    <w:rsid w:val="00541B9E"/>
    <w:rsid w:val="0054218B"/>
    <w:rsid w:val="00542233"/>
    <w:rsid w:val="00542237"/>
    <w:rsid w:val="00542CA1"/>
    <w:rsid w:val="0054343C"/>
    <w:rsid w:val="00543F57"/>
    <w:rsid w:val="005449B3"/>
    <w:rsid w:val="0054521C"/>
    <w:rsid w:val="00546E68"/>
    <w:rsid w:val="0054734C"/>
    <w:rsid w:val="00547942"/>
    <w:rsid w:val="0055048E"/>
    <w:rsid w:val="0055072B"/>
    <w:rsid w:val="0055347F"/>
    <w:rsid w:val="00553C20"/>
    <w:rsid w:val="005542D2"/>
    <w:rsid w:val="00554B18"/>
    <w:rsid w:val="00555AE8"/>
    <w:rsid w:val="00555C51"/>
    <w:rsid w:val="00555CA3"/>
    <w:rsid w:val="005600C6"/>
    <w:rsid w:val="00560160"/>
    <w:rsid w:val="00560647"/>
    <w:rsid w:val="00562AB9"/>
    <w:rsid w:val="00564185"/>
    <w:rsid w:val="0056499F"/>
    <w:rsid w:val="0056730C"/>
    <w:rsid w:val="005704FD"/>
    <w:rsid w:val="00570F6D"/>
    <w:rsid w:val="00571E74"/>
    <w:rsid w:val="0057407D"/>
    <w:rsid w:val="005743F4"/>
    <w:rsid w:val="00574945"/>
    <w:rsid w:val="00575178"/>
    <w:rsid w:val="00575CA9"/>
    <w:rsid w:val="00576273"/>
    <w:rsid w:val="00576752"/>
    <w:rsid w:val="005776E0"/>
    <w:rsid w:val="00577A15"/>
    <w:rsid w:val="0058059A"/>
    <w:rsid w:val="00581F5A"/>
    <w:rsid w:val="00582229"/>
    <w:rsid w:val="0058253B"/>
    <w:rsid w:val="00582B6C"/>
    <w:rsid w:val="00587E49"/>
    <w:rsid w:val="00591048"/>
    <w:rsid w:val="005911E2"/>
    <w:rsid w:val="005A0065"/>
    <w:rsid w:val="005A165D"/>
    <w:rsid w:val="005A223A"/>
    <w:rsid w:val="005A3C96"/>
    <w:rsid w:val="005A7238"/>
    <w:rsid w:val="005A77A4"/>
    <w:rsid w:val="005B0BAA"/>
    <w:rsid w:val="005B369E"/>
    <w:rsid w:val="005B5754"/>
    <w:rsid w:val="005B575E"/>
    <w:rsid w:val="005B57D3"/>
    <w:rsid w:val="005B7C13"/>
    <w:rsid w:val="005C028A"/>
    <w:rsid w:val="005C192A"/>
    <w:rsid w:val="005C1B16"/>
    <w:rsid w:val="005C1FE4"/>
    <w:rsid w:val="005C2E81"/>
    <w:rsid w:val="005C38B7"/>
    <w:rsid w:val="005C4268"/>
    <w:rsid w:val="005C5E01"/>
    <w:rsid w:val="005C76B4"/>
    <w:rsid w:val="005D0E12"/>
    <w:rsid w:val="005D286A"/>
    <w:rsid w:val="005D2D7A"/>
    <w:rsid w:val="005D4625"/>
    <w:rsid w:val="005D47FC"/>
    <w:rsid w:val="005D57DF"/>
    <w:rsid w:val="005D5867"/>
    <w:rsid w:val="005D614E"/>
    <w:rsid w:val="005D6C2A"/>
    <w:rsid w:val="005D6E6E"/>
    <w:rsid w:val="005D716B"/>
    <w:rsid w:val="005D7F49"/>
    <w:rsid w:val="005E23B2"/>
    <w:rsid w:val="005E26A7"/>
    <w:rsid w:val="005E4268"/>
    <w:rsid w:val="005E5278"/>
    <w:rsid w:val="005E5302"/>
    <w:rsid w:val="005E5967"/>
    <w:rsid w:val="005E7B49"/>
    <w:rsid w:val="005E7CEB"/>
    <w:rsid w:val="005F20A9"/>
    <w:rsid w:val="005F5A50"/>
    <w:rsid w:val="005F62E7"/>
    <w:rsid w:val="005F6EE2"/>
    <w:rsid w:val="005F75E5"/>
    <w:rsid w:val="00600268"/>
    <w:rsid w:val="00602F1A"/>
    <w:rsid w:val="00603104"/>
    <w:rsid w:val="0060332A"/>
    <w:rsid w:val="00603E58"/>
    <w:rsid w:val="00604E7D"/>
    <w:rsid w:val="0060531B"/>
    <w:rsid w:val="00605B78"/>
    <w:rsid w:val="00605EE8"/>
    <w:rsid w:val="0060730C"/>
    <w:rsid w:val="006074CC"/>
    <w:rsid w:val="0061369D"/>
    <w:rsid w:val="00614BA6"/>
    <w:rsid w:val="00614E2D"/>
    <w:rsid w:val="00616FC8"/>
    <w:rsid w:val="00621596"/>
    <w:rsid w:val="006224F4"/>
    <w:rsid w:val="00623B22"/>
    <w:rsid w:val="00625B25"/>
    <w:rsid w:val="00626745"/>
    <w:rsid w:val="00626BE1"/>
    <w:rsid w:val="0062772F"/>
    <w:rsid w:val="00630A27"/>
    <w:rsid w:val="006312BA"/>
    <w:rsid w:val="00631758"/>
    <w:rsid w:val="00631C32"/>
    <w:rsid w:val="0063248D"/>
    <w:rsid w:val="006334D3"/>
    <w:rsid w:val="00633BBB"/>
    <w:rsid w:val="00633F15"/>
    <w:rsid w:val="0063449B"/>
    <w:rsid w:val="00635EE7"/>
    <w:rsid w:val="006402A0"/>
    <w:rsid w:val="00642774"/>
    <w:rsid w:val="006446DF"/>
    <w:rsid w:val="00645430"/>
    <w:rsid w:val="00647744"/>
    <w:rsid w:val="00650B40"/>
    <w:rsid w:val="0065114A"/>
    <w:rsid w:val="006529D7"/>
    <w:rsid w:val="00652AC0"/>
    <w:rsid w:val="00654181"/>
    <w:rsid w:val="006547A3"/>
    <w:rsid w:val="00660FC6"/>
    <w:rsid w:val="0066170E"/>
    <w:rsid w:val="00662248"/>
    <w:rsid w:val="006631EE"/>
    <w:rsid w:val="00663D60"/>
    <w:rsid w:val="006652B3"/>
    <w:rsid w:val="00670B91"/>
    <w:rsid w:val="00671980"/>
    <w:rsid w:val="006745D8"/>
    <w:rsid w:val="006778CB"/>
    <w:rsid w:val="00680821"/>
    <w:rsid w:val="00681A21"/>
    <w:rsid w:val="00681F55"/>
    <w:rsid w:val="006842F2"/>
    <w:rsid w:val="00684EF4"/>
    <w:rsid w:val="006874AD"/>
    <w:rsid w:val="0068758E"/>
    <w:rsid w:val="00687613"/>
    <w:rsid w:val="00687BC0"/>
    <w:rsid w:val="00687EE5"/>
    <w:rsid w:val="00690392"/>
    <w:rsid w:val="00691C12"/>
    <w:rsid w:val="00691D1A"/>
    <w:rsid w:val="00692690"/>
    <w:rsid w:val="00693440"/>
    <w:rsid w:val="0069661F"/>
    <w:rsid w:val="006975E6"/>
    <w:rsid w:val="006A04D4"/>
    <w:rsid w:val="006A2734"/>
    <w:rsid w:val="006A304E"/>
    <w:rsid w:val="006A3671"/>
    <w:rsid w:val="006A387E"/>
    <w:rsid w:val="006A7392"/>
    <w:rsid w:val="006A7FAE"/>
    <w:rsid w:val="006B0AEB"/>
    <w:rsid w:val="006B0C82"/>
    <w:rsid w:val="006B0E99"/>
    <w:rsid w:val="006B11AD"/>
    <w:rsid w:val="006B2437"/>
    <w:rsid w:val="006B2FD7"/>
    <w:rsid w:val="006B3132"/>
    <w:rsid w:val="006B33F0"/>
    <w:rsid w:val="006B539A"/>
    <w:rsid w:val="006B7DBF"/>
    <w:rsid w:val="006C0F2A"/>
    <w:rsid w:val="006C14A3"/>
    <w:rsid w:val="006C1AD7"/>
    <w:rsid w:val="006C21CE"/>
    <w:rsid w:val="006C26DA"/>
    <w:rsid w:val="006C38F6"/>
    <w:rsid w:val="006C4644"/>
    <w:rsid w:val="006C4A52"/>
    <w:rsid w:val="006C5B86"/>
    <w:rsid w:val="006D0524"/>
    <w:rsid w:val="006D0621"/>
    <w:rsid w:val="006D0DF6"/>
    <w:rsid w:val="006D0E5D"/>
    <w:rsid w:val="006D1770"/>
    <w:rsid w:val="006D5746"/>
    <w:rsid w:val="006D5F3C"/>
    <w:rsid w:val="006D650C"/>
    <w:rsid w:val="006D7016"/>
    <w:rsid w:val="006D79D3"/>
    <w:rsid w:val="006E0D40"/>
    <w:rsid w:val="006E2282"/>
    <w:rsid w:val="006E31F7"/>
    <w:rsid w:val="006E3B5E"/>
    <w:rsid w:val="006E629D"/>
    <w:rsid w:val="006E66E1"/>
    <w:rsid w:val="006E6848"/>
    <w:rsid w:val="006E710B"/>
    <w:rsid w:val="006E7152"/>
    <w:rsid w:val="006F08D3"/>
    <w:rsid w:val="006F4251"/>
    <w:rsid w:val="006F495A"/>
    <w:rsid w:val="006F6A56"/>
    <w:rsid w:val="006F777B"/>
    <w:rsid w:val="007002EB"/>
    <w:rsid w:val="0070125E"/>
    <w:rsid w:val="00703528"/>
    <w:rsid w:val="00705071"/>
    <w:rsid w:val="00705D64"/>
    <w:rsid w:val="007062AE"/>
    <w:rsid w:val="00706DB4"/>
    <w:rsid w:val="00707582"/>
    <w:rsid w:val="00707CE8"/>
    <w:rsid w:val="00707DE5"/>
    <w:rsid w:val="00710FAF"/>
    <w:rsid w:val="007116F6"/>
    <w:rsid w:val="0071189E"/>
    <w:rsid w:val="0071191A"/>
    <w:rsid w:val="00713217"/>
    <w:rsid w:val="00714E19"/>
    <w:rsid w:val="007150CD"/>
    <w:rsid w:val="0071552A"/>
    <w:rsid w:val="007217B0"/>
    <w:rsid w:val="00725253"/>
    <w:rsid w:val="007261B0"/>
    <w:rsid w:val="0072701F"/>
    <w:rsid w:val="007273C3"/>
    <w:rsid w:val="00727C2A"/>
    <w:rsid w:val="00730BFC"/>
    <w:rsid w:val="0073127B"/>
    <w:rsid w:val="007316B9"/>
    <w:rsid w:val="00734B7D"/>
    <w:rsid w:val="00736B80"/>
    <w:rsid w:val="00736C3A"/>
    <w:rsid w:val="007370E8"/>
    <w:rsid w:val="00741853"/>
    <w:rsid w:val="00742C71"/>
    <w:rsid w:val="007436B7"/>
    <w:rsid w:val="00743A69"/>
    <w:rsid w:val="007446B9"/>
    <w:rsid w:val="00744F41"/>
    <w:rsid w:val="0074534B"/>
    <w:rsid w:val="00746AC6"/>
    <w:rsid w:val="00747577"/>
    <w:rsid w:val="00751CFF"/>
    <w:rsid w:val="00751FD5"/>
    <w:rsid w:val="0075470A"/>
    <w:rsid w:val="00754B5F"/>
    <w:rsid w:val="00757A05"/>
    <w:rsid w:val="007616E7"/>
    <w:rsid w:val="00761CC3"/>
    <w:rsid w:val="007629F4"/>
    <w:rsid w:val="00765161"/>
    <w:rsid w:val="00765E8F"/>
    <w:rsid w:val="007675D6"/>
    <w:rsid w:val="00770301"/>
    <w:rsid w:val="007736BB"/>
    <w:rsid w:val="00774909"/>
    <w:rsid w:val="00774B48"/>
    <w:rsid w:val="00776520"/>
    <w:rsid w:val="00776877"/>
    <w:rsid w:val="00776996"/>
    <w:rsid w:val="00776DC9"/>
    <w:rsid w:val="00776EEB"/>
    <w:rsid w:val="00777493"/>
    <w:rsid w:val="00781161"/>
    <w:rsid w:val="0078593A"/>
    <w:rsid w:val="00785D49"/>
    <w:rsid w:val="00786072"/>
    <w:rsid w:val="00792984"/>
    <w:rsid w:val="00794A21"/>
    <w:rsid w:val="00795137"/>
    <w:rsid w:val="0079799B"/>
    <w:rsid w:val="00797E80"/>
    <w:rsid w:val="007A2D79"/>
    <w:rsid w:val="007A45B6"/>
    <w:rsid w:val="007A4721"/>
    <w:rsid w:val="007A562F"/>
    <w:rsid w:val="007A592A"/>
    <w:rsid w:val="007A6FCC"/>
    <w:rsid w:val="007A75D3"/>
    <w:rsid w:val="007A79FE"/>
    <w:rsid w:val="007B003A"/>
    <w:rsid w:val="007B0133"/>
    <w:rsid w:val="007B0AE8"/>
    <w:rsid w:val="007B0DB2"/>
    <w:rsid w:val="007B112A"/>
    <w:rsid w:val="007B12B1"/>
    <w:rsid w:val="007B31ED"/>
    <w:rsid w:val="007B5837"/>
    <w:rsid w:val="007B5F71"/>
    <w:rsid w:val="007B7BFF"/>
    <w:rsid w:val="007B7F59"/>
    <w:rsid w:val="007C2F62"/>
    <w:rsid w:val="007C7B5D"/>
    <w:rsid w:val="007D0CA6"/>
    <w:rsid w:val="007D100E"/>
    <w:rsid w:val="007D21CA"/>
    <w:rsid w:val="007D21E1"/>
    <w:rsid w:val="007D32E2"/>
    <w:rsid w:val="007D3E7B"/>
    <w:rsid w:val="007D4D63"/>
    <w:rsid w:val="007D7626"/>
    <w:rsid w:val="007D7DAE"/>
    <w:rsid w:val="007E024D"/>
    <w:rsid w:val="007E1CCC"/>
    <w:rsid w:val="007E58D1"/>
    <w:rsid w:val="007E5FD2"/>
    <w:rsid w:val="007E625E"/>
    <w:rsid w:val="007E64B9"/>
    <w:rsid w:val="007E6C14"/>
    <w:rsid w:val="007E77D5"/>
    <w:rsid w:val="007F08CE"/>
    <w:rsid w:val="007F0FB7"/>
    <w:rsid w:val="007F116E"/>
    <w:rsid w:val="007F156C"/>
    <w:rsid w:val="007F4AED"/>
    <w:rsid w:val="007F5091"/>
    <w:rsid w:val="007F7699"/>
    <w:rsid w:val="007F7B9A"/>
    <w:rsid w:val="00800676"/>
    <w:rsid w:val="00800860"/>
    <w:rsid w:val="00801272"/>
    <w:rsid w:val="00801999"/>
    <w:rsid w:val="008038F7"/>
    <w:rsid w:val="00803A56"/>
    <w:rsid w:val="00804FA4"/>
    <w:rsid w:val="00807A86"/>
    <w:rsid w:val="00807E39"/>
    <w:rsid w:val="0081227A"/>
    <w:rsid w:val="00812F86"/>
    <w:rsid w:val="00813BA7"/>
    <w:rsid w:val="00813F12"/>
    <w:rsid w:val="00814049"/>
    <w:rsid w:val="008149E0"/>
    <w:rsid w:val="00814E34"/>
    <w:rsid w:val="008158EB"/>
    <w:rsid w:val="0081741F"/>
    <w:rsid w:val="00817DC3"/>
    <w:rsid w:val="00820D96"/>
    <w:rsid w:val="0082321A"/>
    <w:rsid w:val="00823C58"/>
    <w:rsid w:val="00825151"/>
    <w:rsid w:val="00826793"/>
    <w:rsid w:val="0082690C"/>
    <w:rsid w:val="008278BB"/>
    <w:rsid w:val="008312D7"/>
    <w:rsid w:val="008317B1"/>
    <w:rsid w:val="008321E2"/>
    <w:rsid w:val="00833D83"/>
    <w:rsid w:val="00834AAE"/>
    <w:rsid w:val="0083774C"/>
    <w:rsid w:val="008377C1"/>
    <w:rsid w:val="0084187C"/>
    <w:rsid w:val="008431C1"/>
    <w:rsid w:val="00843E59"/>
    <w:rsid w:val="008470D1"/>
    <w:rsid w:val="00847FD1"/>
    <w:rsid w:val="00850E25"/>
    <w:rsid w:val="008537BE"/>
    <w:rsid w:val="00854C4C"/>
    <w:rsid w:val="008568A9"/>
    <w:rsid w:val="008578CF"/>
    <w:rsid w:val="00861FC5"/>
    <w:rsid w:val="00862792"/>
    <w:rsid w:val="00862926"/>
    <w:rsid w:val="00863D35"/>
    <w:rsid w:val="008641A6"/>
    <w:rsid w:val="00864680"/>
    <w:rsid w:val="008707B5"/>
    <w:rsid w:val="00871BBD"/>
    <w:rsid w:val="00871CCC"/>
    <w:rsid w:val="00873EF4"/>
    <w:rsid w:val="008745E9"/>
    <w:rsid w:val="008767F8"/>
    <w:rsid w:val="00882AD6"/>
    <w:rsid w:val="008851C7"/>
    <w:rsid w:val="0088556F"/>
    <w:rsid w:val="00890C7E"/>
    <w:rsid w:val="0089350E"/>
    <w:rsid w:val="00894077"/>
    <w:rsid w:val="00894FBA"/>
    <w:rsid w:val="0089565C"/>
    <w:rsid w:val="008964E9"/>
    <w:rsid w:val="008A0C50"/>
    <w:rsid w:val="008A259D"/>
    <w:rsid w:val="008A3014"/>
    <w:rsid w:val="008A4109"/>
    <w:rsid w:val="008A63B3"/>
    <w:rsid w:val="008A7032"/>
    <w:rsid w:val="008B2311"/>
    <w:rsid w:val="008B26FC"/>
    <w:rsid w:val="008B2C8A"/>
    <w:rsid w:val="008B31FE"/>
    <w:rsid w:val="008B3C3B"/>
    <w:rsid w:val="008B415B"/>
    <w:rsid w:val="008B51FD"/>
    <w:rsid w:val="008B688D"/>
    <w:rsid w:val="008B7233"/>
    <w:rsid w:val="008B761F"/>
    <w:rsid w:val="008B7AAD"/>
    <w:rsid w:val="008C33D2"/>
    <w:rsid w:val="008C48FA"/>
    <w:rsid w:val="008C57BF"/>
    <w:rsid w:val="008C62F1"/>
    <w:rsid w:val="008C6DF4"/>
    <w:rsid w:val="008C780E"/>
    <w:rsid w:val="008C799D"/>
    <w:rsid w:val="008D17B5"/>
    <w:rsid w:val="008D3389"/>
    <w:rsid w:val="008D3483"/>
    <w:rsid w:val="008D3E04"/>
    <w:rsid w:val="008D4DDD"/>
    <w:rsid w:val="008D6BD5"/>
    <w:rsid w:val="008E072D"/>
    <w:rsid w:val="008E126D"/>
    <w:rsid w:val="008E3180"/>
    <w:rsid w:val="008E3ABB"/>
    <w:rsid w:val="008F0ED8"/>
    <w:rsid w:val="008F3EA4"/>
    <w:rsid w:val="008F4AC0"/>
    <w:rsid w:val="008F4EFA"/>
    <w:rsid w:val="008F64C7"/>
    <w:rsid w:val="008F7142"/>
    <w:rsid w:val="008F7146"/>
    <w:rsid w:val="00904516"/>
    <w:rsid w:val="0090451A"/>
    <w:rsid w:val="009057F2"/>
    <w:rsid w:val="00906679"/>
    <w:rsid w:val="00907B2D"/>
    <w:rsid w:val="00912997"/>
    <w:rsid w:val="00917C33"/>
    <w:rsid w:val="0092153A"/>
    <w:rsid w:val="00921949"/>
    <w:rsid w:val="00922433"/>
    <w:rsid w:val="009237DB"/>
    <w:rsid w:val="00924D6D"/>
    <w:rsid w:val="0092588B"/>
    <w:rsid w:val="00927D59"/>
    <w:rsid w:val="009308D6"/>
    <w:rsid w:val="00930B23"/>
    <w:rsid w:val="00930B42"/>
    <w:rsid w:val="00931CDB"/>
    <w:rsid w:val="00932A9B"/>
    <w:rsid w:val="00934482"/>
    <w:rsid w:val="00937BAA"/>
    <w:rsid w:val="00940359"/>
    <w:rsid w:val="0094212E"/>
    <w:rsid w:val="00945949"/>
    <w:rsid w:val="00946952"/>
    <w:rsid w:val="0095240B"/>
    <w:rsid w:val="009573C4"/>
    <w:rsid w:val="009574DF"/>
    <w:rsid w:val="00961083"/>
    <w:rsid w:val="00961186"/>
    <w:rsid w:val="009613CF"/>
    <w:rsid w:val="00963FC8"/>
    <w:rsid w:val="009643C3"/>
    <w:rsid w:val="00964E19"/>
    <w:rsid w:val="00965F0F"/>
    <w:rsid w:val="0096649D"/>
    <w:rsid w:val="0096672A"/>
    <w:rsid w:val="009676FF"/>
    <w:rsid w:val="009706FB"/>
    <w:rsid w:val="009728D0"/>
    <w:rsid w:val="0097434E"/>
    <w:rsid w:val="00975054"/>
    <w:rsid w:val="00976B59"/>
    <w:rsid w:val="00977981"/>
    <w:rsid w:val="00977FD5"/>
    <w:rsid w:val="00981BD3"/>
    <w:rsid w:val="00983549"/>
    <w:rsid w:val="00983764"/>
    <w:rsid w:val="00985137"/>
    <w:rsid w:val="00986D28"/>
    <w:rsid w:val="00987148"/>
    <w:rsid w:val="009872BE"/>
    <w:rsid w:val="00991075"/>
    <w:rsid w:val="00992BAF"/>
    <w:rsid w:val="00992E11"/>
    <w:rsid w:val="009935BA"/>
    <w:rsid w:val="009945CE"/>
    <w:rsid w:val="009A0D7A"/>
    <w:rsid w:val="009A1702"/>
    <w:rsid w:val="009A1CD9"/>
    <w:rsid w:val="009A3A06"/>
    <w:rsid w:val="009A4A16"/>
    <w:rsid w:val="009A6729"/>
    <w:rsid w:val="009A6940"/>
    <w:rsid w:val="009A76EF"/>
    <w:rsid w:val="009A778E"/>
    <w:rsid w:val="009B2383"/>
    <w:rsid w:val="009B301E"/>
    <w:rsid w:val="009B34E9"/>
    <w:rsid w:val="009B38FB"/>
    <w:rsid w:val="009B500A"/>
    <w:rsid w:val="009B57F1"/>
    <w:rsid w:val="009C0A6C"/>
    <w:rsid w:val="009C0B82"/>
    <w:rsid w:val="009C0D56"/>
    <w:rsid w:val="009C4D1F"/>
    <w:rsid w:val="009C75FE"/>
    <w:rsid w:val="009C7F09"/>
    <w:rsid w:val="009C7FC9"/>
    <w:rsid w:val="009D0A02"/>
    <w:rsid w:val="009D20B6"/>
    <w:rsid w:val="009D286A"/>
    <w:rsid w:val="009D398A"/>
    <w:rsid w:val="009D46A8"/>
    <w:rsid w:val="009D50A7"/>
    <w:rsid w:val="009D690F"/>
    <w:rsid w:val="009D6CF2"/>
    <w:rsid w:val="009D7E64"/>
    <w:rsid w:val="009D7EB2"/>
    <w:rsid w:val="009E24AB"/>
    <w:rsid w:val="009E2930"/>
    <w:rsid w:val="009E29CF"/>
    <w:rsid w:val="009E2F90"/>
    <w:rsid w:val="009E387B"/>
    <w:rsid w:val="009E5ADF"/>
    <w:rsid w:val="009E64DE"/>
    <w:rsid w:val="009E66A5"/>
    <w:rsid w:val="009E7EAF"/>
    <w:rsid w:val="009F11E3"/>
    <w:rsid w:val="009F5091"/>
    <w:rsid w:val="009F60CC"/>
    <w:rsid w:val="009F69C9"/>
    <w:rsid w:val="009F71B2"/>
    <w:rsid w:val="00A007E7"/>
    <w:rsid w:val="00A01425"/>
    <w:rsid w:val="00A03617"/>
    <w:rsid w:val="00A04B81"/>
    <w:rsid w:val="00A05271"/>
    <w:rsid w:val="00A06634"/>
    <w:rsid w:val="00A06842"/>
    <w:rsid w:val="00A07C0C"/>
    <w:rsid w:val="00A1022C"/>
    <w:rsid w:val="00A105A3"/>
    <w:rsid w:val="00A10A79"/>
    <w:rsid w:val="00A11237"/>
    <w:rsid w:val="00A12150"/>
    <w:rsid w:val="00A12C66"/>
    <w:rsid w:val="00A138AF"/>
    <w:rsid w:val="00A13E54"/>
    <w:rsid w:val="00A15343"/>
    <w:rsid w:val="00A159FA"/>
    <w:rsid w:val="00A16597"/>
    <w:rsid w:val="00A1765F"/>
    <w:rsid w:val="00A20A2F"/>
    <w:rsid w:val="00A21A35"/>
    <w:rsid w:val="00A2508C"/>
    <w:rsid w:val="00A2519F"/>
    <w:rsid w:val="00A25599"/>
    <w:rsid w:val="00A25ED0"/>
    <w:rsid w:val="00A271C1"/>
    <w:rsid w:val="00A27AF2"/>
    <w:rsid w:val="00A27D8A"/>
    <w:rsid w:val="00A31A5F"/>
    <w:rsid w:val="00A3261A"/>
    <w:rsid w:val="00A34181"/>
    <w:rsid w:val="00A37A66"/>
    <w:rsid w:val="00A37F2C"/>
    <w:rsid w:val="00A404CB"/>
    <w:rsid w:val="00A40717"/>
    <w:rsid w:val="00A40DAB"/>
    <w:rsid w:val="00A42B2A"/>
    <w:rsid w:val="00A42DD9"/>
    <w:rsid w:val="00A43FD1"/>
    <w:rsid w:val="00A45472"/>
    <w:rsid w:val="00A4604A"/>
    <w:rsid w:val="00A46A18"/>
    <w:rsid w:val="00A509C8"/>
    <w:rsid w:val="00A52413"/>
    <w:rsid w:val="00A52B4E"/>
    <w:rsid w:val="00A52B96"/>
    <w:rsid w:val="00A543AB"/>
    <w:rsid w:val="00A56C5A"/>
    <w:rsid w:val="00A6183C"/>
    <w:rsid w:val="00A619A1"/>
    <w:rsid w:val="00A62FCE"/>
    <w:rsid w:val="00A6436F"/>
    <w:rsid w:val="00A6533C"/>
    <w:rsid w:val="00A65A61"/>
    <w:rsid w:val="00A67E2D"/>
    <w:rsid w:val="00A70884"/>
    <w:rsid w:val="00A71079"/>
    <w:rsid w:val="00A71B14"/>
    <w:rsid w:val="00A721B1"/>
    <w:rsid w:val="00A72F66"/>
    <w:rsid w:val="00A74061"/>
    <w:rsid w:val="00A7500B"/>
    <w:rsid w:val="00A75891"/>
    <w:rsid w:val="00A76DBF"/>
    <w:rsid w:val="00A801CA"/>
    <w:rsid w:val="00A82211"/>
    <w:rsid w:val="00A83D8A"/>
    <w:rsid w:val="00A850A1"/>
    <w:rsid w:val="00A8525D"/>
    <w:rsid w:val="00A860D8"/>
    <w:rsid w:val="00A87A49"/>
    <w:rsid w:val="00A91965"/>
    <w:rsid w:val="00A91FD0"/>
    <w:rsid w:val="00AA0586"/>
    <w:rsid w:val="00AA309D"/>
    <w:rsid w:val="00AA43A5"/>
    <w:rsid w:val="00AA48AC"/>
    <w:rsid w:val="00AA56A8"/>
    <w:rsid w:val="00AA65A2"/>
    <w:rsid w:val="00AA6F11"/>
    <w:rsid w:val="00AB17A2"/>
    <w:rsid w:val="00AB1F0D"/>
    <w:rsid w:val="00AB2A69"/>
    <w:rsid w:val="00AB34C1"/>
    <w:rsid w:val="00AB3B24"/>
    <w:rsid w:val="00AB4585"/>
    <w:rsid w:val="00AB46D1"/>
    <w:rsid w:val="00AB47D1"/>
    <w:rsid w:val="00AB55A4"/>
    <w:rsid w:val="00AB6B7A"/>
    <w:rsid w:val="00AB7750"/>
    <w:rsid w:val="00AC11C0"/>
    <w:rsid w:val="00AC188E"/>
    <w:rsid w:val="00AC2582"/>
    <w:rsid w:val="00AC2DCE"/>
    <w:rsid w:val="00AC35ED"/>
    <w:rsid w:val="00AC5E2F"/>
    <w:rsid w:val="00AC678D"/>
    <w:rsid w:val="00AC74AA"/>
    <w:rsid w:val="00AC7F50"/>
    <w:rsid w:val="00AD23DF"/>
    <w:rsid w:val="00AD3A8E"/>
    <w:rsid w:val="00AD48A3"/>
    <w:rsid w:val="00AD4AC2"/>
    <w:rsid w:val="00AD4F46"/>
    <w:rsid w:val="00AD676C"/>
    <w:rsid w:val="00AD7C52"/>
    <w:rsid w:val="00AD7D78"/>
    <w:rsid w:val="00AE0098"/>
    <w:rsid w:val="00AE08D1"/>
    <w:rsid w:val="00AE0F59"/>
    <w:rsid w:val="00AE16E7"/>
    <w:rsid w:val="00AE4AFA"/>
    <w:rsid w:val="00AE6DD6"/>
    <w:rsid w:val="00AE7A87"/>
    <w:rsid w:val="00AF30ED"/>
    <w:rsid w:val="00AF3318"/>
    <w:rsid w:val="00AF4EA5"/>
    <w:rsid w:val="00AF7166"/>
    <w:rsid w:val="00AF7703"/>
    <w:rsid w:val="00B0247C"/>
    <w:rsid w:val="00B0553C"/>
    <w:rsid w:val="00B058E5"/>
    <w:rsid w:val="00B05FA3"/>
    <w:rsid w:val="00B073A9"/>
    <w:rsid w:val="00B114BA"/>
    <w:rsid w:val="00B11CA9"/>
    <w:rsid w:val="00B150F2"/>
    <w:rsid w:val="00B15F5F"/>
    <w:rsid w:val="00B17626"/>
    <w:rsid w:val="00B1798F"/>
    <w:rsid w:val="00B2035A"/>
    <w:rsid w:val="00B2154E"/>
    <w:rsid w:val="00B224AE"/>
    <w:rsid w:val="00B22D52"/>
    <w:rsid w:val="00B23924"/>
    <w:rsid w:val="00B2413D"/>
    <w:rsid w:val="00B244A5"/>
    <w:rsid w:val="00B24553"/>
    <w:rsid w:val="00B25E88"/>
    <w:rsid w:val="00B262C2"/>
    <w:rsid w:val="00B26B03"/>
    <w:rsid w:val="00B308A6"/>
    <w:rsid w:val="00B30B16"/>
    <w:rsid w:val="00B31380"/>
    <w:rsid w:val="00B32CC9"/>
    <w:rsid w:val="00B33FC6"/>
    <w:rsid w:val="00B356E5"/>
    <w:rsid w:val="00B36179"/>
    <w:rsid w:val="00B36602"/>
    <w:rsid w:val="00B370C6"/>
    <w:rsid w:val="00B4024F"/>
    <w:rsid w:val="00B40C93"/>
    <w:rsid w:val="00B4275B"/>
    <w:rsid w:val="00B4278D"/>
    <w:rsid w:val="00B428ED"/>
    <w:rsid w:val="00B429E5"/>
    <w:rsid w:val="00B43328"/>
    <w:rsid w:val="00B43B80"/>
    <w:rsid w:val="00B43EE5"/>
    <w:rsid w:val="00B44211"/>
    <w:rsid w:val="00B46093"/>
    <w:rsid w:val="00B468AA"/>
    <w:rsid w:val="00B46C14"/>
    <w:rsid w:val="00B47C27"/>
    <w:rsid w:val="00B50BE8"/>
    <w:rsid w:val="00B53076"/>
    <w:rsid w:val="00B560A2"/>
    <w:rsid w:val="00B57619"/>
    <w:rsid w:val="00B60037"/>
    <w:rsid w:val="00B60E9D"/>
    <w:rsid w:val="00B62AED"/>
    <w:rsid w:val="00B62C3D"/>
    <w:rsid w:val="00B62CBC"/>
    <w:rsid w:val="00B63859"/>
    <w:rsid w:val="00B6461F"/>
    <w:rsid w:val="00B6467E"/>
    <w:rsid w:val="00B648D6"/>
    <w:rsid w:val="00B650C5"/>
    <w:rsid w:val="00B65441"/>
    <w:rsid w:val="00B70844"/>
    <w:rsid w:val="00B71E12"/>
    <w:rsid w:val="00B73040"/>
    <w:rsid w:val="00B732E9"/>
    <w:rsid w:val="00B7447B"/>
    <w:rsid w:val="00B751D5"/>
    <w:rsid w:val="00B76AAA"/>
    <w:rsid w:val="00B77177"/>
    <w:rsid w:val="00B77ED7"/>
    <w:rsid w:val="00B8021B"/>
    <w:rsid w:val="00B82624"/>
    <w:rsid w:val="00B83BDE"/>
    <w:rsid w:val="00B85D2F"/>
    <w:rsid w:val="00B869E8"/>
    <w:rsid w:val="00B87CB5"/>
    <w:rsid w:val="00B906CD"/>
    <w:rsid w:val="00B92659"/>
    <w:rsid w:val="00B92761"/>
    <w:rsid w:val="00B94C5B"/>
    <w:rsid w:val="00B95B32"/>
    <w:rsid w:val="00B95D98"/>
    <w:rsid w:val="00BA1099"/>
    <w:rsid w:val="00BA127D"/>
    <w:rsid w:val="00BA4CB6"/>
    <w:rsid w:val="00BB1833"/>
    <w:rsid w:val="00BB1A37"/>
    <w:rsid w:val="00BB3522"/>
    <w:rsid w:val="00BB3C19"/>
    <w:rsid w:val="00BB4152"/>
    <w:rsid w:val="00BC0BE9"/>
    <w:rsid w:val="00BC104F"/>
    <w:rsid w:val="00BC1F22"/>
    <w:rsid w:val="00BC2938"/>
    <w:rsid w:val="00BC2D08"/>
    <w:rsid w:val="00BC3602"/>
    <w:rsid w:val="00BC42A4"/>
    <w:rsid w:val="00BC434D"/>
    <w:rsid w:val="00BC7827"/>
    <w:rsid w:val="00BC7B23"/>
    <w:rsid w:val="00BD1434"/>
    <w:rsid w:val="00BD2476"/>
    <w:rsid w:val="00BD2503"/>
    <w:rsid w:val="00BD2AA4"/>
    <w:rsid w:val="00BD3CB8"/>
    <w:rsid w:val="00BD6062"/>
    <w:rsid w:val="00BD759D"/>
    <w:rsid w:val="00BD79A6"/>
    <w:rsid w:val="00BE1D3F"/>
    <w:rsid w:val="00BE1EBC"/>
    <w:rsid w:val="00BE2B30"/>
    <w:rsid w:val="00BE2D2E"/>
    <w:rsid w:val="00BE4707"/>
    <w:rsid w:val="00BE4F92"/>
    <w:rsid w:val="00BE5D0D"/>
    <w:rsid w:val="00BE6E23"/>
    <w:rsid w:val="00BE6F17"/>
    <w:rsid w:val="00BF05C8"/>
    <w:rsid w:val="00BF1183"/>
    <w:rsid w:val="00BF1756"/>
    <w:rsid w:val="00BF23DF"/>
    <w:rsid w:val="00BF7D8D"/>
    <w:rsid w:val="00C02814"/>
    <w:rsid w:val="00C05334"/>
    <w:rsid w:val="00C05B1A"/>
    <w:rsid w:val="00C06CD9"/>
    <w:rsid w:val="00C10D8B"/>
    <w:rsid w:val="00C11269"/>
    <w:rsid w:val="00C15D34"/>
    <w:rsid w:val="00C160B1"/>
    <w:rsid w:val="00C20AF0"/>
    <w:rsid w:val="00C20E87"/>
    <w:rsid w:val="00C24303"/>
    <w:rsid w:val="00C24E9A"/>
    <w:rsid w:val="00C25323"/>
    <w:rsid w:val="00C27847"/>
    <w:rsid w:val="00C31021"/>
    <w:rsid w:val="00C32478"/>
    <w:rsid w:val="00C32BD9"/>
    <w:rsid w:val="00C3585D"/>
    <w:rsid w:val="00C35FA8"/>
    <w:rsid w:val="00C364BB"/>
    <w:rsid w:val="00C378FC"/>
    <w:rsid w:val="00C4229F"/>
    <w:rsid w:val="00C42D3D"/>
    <w:rsid w:val="00C43034"/>
    <w:rsid w:val="00C43435"/>
    <w:rsid w:val="00C513D7"/>
    <w:rsid w:val="00C51D8E"/>
    <w:rsid w:val="00C51DDA"/>
    <w:rsid w:val="00C51E48"/>
    <w:rsid w:val="00C54ADC"/>
    <w:rsid w:val="00C60B97"/>
    <w:rsid w:val="00C62441"/>
    <w:rsid w:val="00C62F38"/>
    <w:rsid w:val="00C641B0"/>
    <w:rsid w:val="00C650A4"/>
    <w:rsid w:val="00C6766F"/>
    <w:rsid w:val="00C70F39"/>
    <w:rsid w:val="00C71317"/>
    <w:rsid w:val="00C7207F"/>
    <w:rsid w:val="00C72867"/>
    <w:rsid w:val="00C755EF"/>
    <w:rsid w:val="00C777DD"/>
    <w:rsid w:val="00C80FD3"/>
    <w:rsid w:val="00C81749"/>
    <w:rsid w:val="00C824DE"/>
    <w:rsid w:val="00C83BA8"/>
    <w:rsid w:val="00C8412D"/>
    <w:rsid w:val="00C843B1"/>
    <w:rsid w:val="00C911C5"/>
    <w:rsid w:val="00C92115"/>
    <w:rsid w:val="00C92321"/>
    <w:rsid w:val="00C92BC7"/>
    <w:rsid w:val="00C930D4"/>
    <w:rsid w:val="00C94101"/>
    <w:rsid w:val="00C9457A"/>
    <w:rsid w:val="00C94DCE"/>
    <w:rsid w:val="00C95890"/>
    <w:rsid w:val="00C95B3E"/>
    <w:rsid w:val="00C97510"/>
    <w:rsid w:val="00CA0AF9"/>
    <w:rsid w:val="00CA1292"/>
    <w:rsid w:val="00CA23DF"/>
    <w:rsid w:val="00CA4E0C"/>
    <w:rsid w:val="00CA5230"/>
    <w:rsid w:val="00CA662C"/>
    <w:rsid w:val="00CA68BC"/>
    <w:rsid w:val="00CA6CE2"/>
    <w:rsid w:val="00CA7C2A"/>
    <w:rsid w:val="00CA7DDB"/>
    <w:rsid w:val="00CB1FEA"/>
    <w:rsid w:val="00CB3B03"/>
    <w:rsid w:val="00CB3CAB"/>
    <w:rsid w:val="00CB4A37"/>
    <w:rsid w:val="00CB5738"/>
    <w:rsid w:val="00CB60F5"/>
    <w:rsid w:val="00CB72A6"/>
    <w:rsid w:val="00CB77D8"/>
    <w:rsid w:val="00CC0294"/>
    <w:rsid w:val="00CC2736"/>
    <w:rsid w:val="00CC2C2C"/>
    <w:rsid w:val="00CD07AE"/>
    <w:rsid w:val="00CD0F0E"/>
    <w:rsid w:val="00CD15ED"/>
    <w:rsid w:val="00CD2F45"/>
    <w:rsid w:val="00CD384A"/>
    <w:rsid w:val="00CD3EA0"/>
    <w:rsid w:val="00CD7785"/>
    <w:rsid w:val="00CE1DCB"/>
    <w:rsid w:val="00CE4571"/>
    <w:rsid w:val="00CE45A7"/>
    <w:rsid w:val="00CE505F"/>
    <w:rsid w:val="00CE62B3"/>
    <w:rsid w:val="00CE71EA"/>
    <w:rsid w:val="00CE7A51"/>
    <w:rsid w:val="00CE7D94"/>
    <w:rsid w:val="00CF0382"/>
    <w:rsid w:val="00CF169E"/>
    <w:rsid w:val="00CF3D39"/>
    <w:rsid w:val="00CF4ED4"/>
    <w:rsid w:val="00CF5F9C"/>
    <w:rsid w:val="00CF62B2"/>
    <w:rsid w:val="00D008B5"/>
    <w:rsid w:val="00D01CC0"/>
    <w:rsid w:val="00D02875"/>
    <w:rsid w:val="00D03656"/>
    <w:rsid w:val="00D04F34"/>
    <w:rsid w:val="00D06B83"/>
    <w:rsid w:val="00D117EF"/>
    <w:rsid w:val="00D11EB5"/>
    <w:rsid w:val="00D12613"/>
    <w:rsid w:val="00D12D25"/>
    <w:rsid w:val="00D12D74"/>
    <w:rsid w:val="00D13C0C"/>
    <w:rsid w:val="00D15767"/>
    <w:rsid w:val="00D17B39"/>
    <w:rsid w:val="00D238C9"/>
    <w:rsid w:val="00D266B5"/>
    <w:rsid w:val="00D27CA7"/>
    <w:rsid w:val="00D27F82"/>
    <w:rsid w:val="00D31367"/>
    <w:rsid w:val="00D31B1B"/>
    <w:rsid w:val="00D31B3C"/>
    <w:rsid w:val="00D323A3"/>
    <w:rsid w:val="00D3240D"/>
    <w:rsid w:val="00D33D3E"/>
    <w:rsid w:val="00D33E79"/>
    <w:rsid w:val="00D35D61"/>
    <w:rsid w:val="00D367B4"/>
    <w:rsid w:val="00D368CA"/>
    <w:rsid w:val="00D36911"/>
    <w:rsid w:val="00D414CC"/>
    <w:rsid w:val="00D44060"/>
    <w:rsid w:val="00D44741"/>
    <w:rsid w:val="00D50663"/>
    <w:rsid w:val="00D56291"/>
    <w:rsid w:val="00D563BE"/>
    <w:rsid w:val="00D56581"/>
    <w:rsid w:val="00D61968"/>
    <w:rsid w:val="00D61A38"/>
    <w:rsid w:val="00D62642"/>
    <w:rsid w:val="00D62C68"/>
    <w:rsid w:val="00D631F6"/>
    <w:rsid w:val="00D63F0F"/>
    <w:rsid w:val="00D64739"/>
    <w:rsid w:val="00D64FA9"/>
    <w:rsid w:val="00D6594D"/>
    <w:rsid w:val="00D65FE7"/>
    <w:rsid w:val="00D66C4A"/>
    <w:rsid w:val="00D66C94"/>
    <w:rsid w:val="00D7270F"/>
    <w:rsid w:val="00D74542"/>
    <w:rsid w:val="00D761C2"/>
    <w:rsid w:val="00D76504"/>
    <w:rsid w:val="00D76D18"/>
    <w:rsid w:val="00D8066B"/>
    <w:rsid w:val="00D8184D"/>
    <w:rsid w:val="00D83422"/>
    <w:rsid w:val="00D84534"/>
    <w:rsid w:val="00D84BAA"/>
    <w:rsid w:val="00D85D99"/>
    <w:rsid w:val="00D86CDC"/>
    <w:rsid w:val="00D87AC2"/>
    <w:rsid w:val="00D9016D"/>
    <w:rsid w:val="00D90FD5"/>
    <w:rsid w:val="00D915BB"/>
    <w:rsid w:val="00D91C31"/>
    <w:rsid w:val="00D9276D"/>
    <w:rsid w:val="00D93327"/>
    <w:rsid w:val="00D93D6F"/>
    <w:rsid w:val="00D94A9E"/>
    <w:rsid w:val="00D97555"/>
    <w:rsid w:val="00D97CD0"/>
    <w:rsid w:val="00DA0F93"/>
    <w:rsid w:val="00DA1DE4"/>
    <w:rsid w:val="00DA375B"/>
    <w:rsid w:val="00DA3FD4"/>
    <w:rsid w:val="00DA454B"/>
    <w:rsid w:val="00DA555C"/>
    <w:rsid w:val="00DA598D"/>
    <w:rsid w:val="00DA60DA"/>
    <w:rsid w:val="00DA6173"/>
    <w:rsid w:val="00DB1B99"/>
    <w:rsid w:val="00DB2E34"/>
    <w:rsid w:val="00DB2F22"/>
    <w:rsid w:val="00DB638B"/>
    <w:rsid w:val="00DB7F03"/>
    <w:rsid w:val="00DC3E3D"/>
    <w:rsid w:val="00DC40A0"/>
    <w:rsid w:val="00DC5F1F"/>
    <w:rsid w:val="00DC659A"/>
    <w:rsid w:val="00DC6E92"/>
    <w:rsid w:val="00DD0AB1"/>
    <w:rsid w:val="00DD1AD3"/>
    <w:rsid w:val="00DD4959"/>
    <w:rsid w:val="00DD4967"/>
    <w:rsid w:val="00DD4BFC"/>
    <w:rsid w:val="00DD5D49"/>
    <w:rsid w:val="00DD7522"/>
    <w:rsid w:val="00DD7BE0"/>
    <w:rsid w:val="00DE0C8A"/>
    <w:rsid w:val="00DE1800"/>
    <w:rsid w:val="00DE1F54"/>
    <w:rsid w:val="00DE2261"/>
    <w:rsid w:val="00DE2F7B"/>
    <w:rsid w:val="00DE58AC"/>
    <w:rsid w:val="00DE64C9"/>
    <w:rsid w:val="00DF2D7A"/>
    <w:rsid w:val="00DF34FD"/>
    <w:rsid w:val="00DF4D14"/>
    <w:rsid w:val="00DF4F50"/>
    <w:rsid w:val="00DF69F2"/>
    <w:rsid w:val="00DF6EAF"/>
    <w:rsid w:val="00E04819"/>
    <w:rsid w:val="00E063C6"/>
    <w:rsid w:val="00E130B0"/>
    <w:rsid w:val="00E137AF"/>
    <w:rsid w:val="00E15CDC"/>
    <w:rsid w:val="00E16966"/>
    <w:rsid w:val="00E20711"/>
    <w:rsid w:val="00E20CBA"/>
    <w:rsid w:val="00E21FC8"/>
    <w:rsid w:val="00E22AA4"/>
    <w:rsid w:val="00E25BAE"/>
    <w:rsid w:val="00E26586"/>
    <w:rsid w:val="00E2673A"/>
    <w:rsid w:val="00E26D25"/>
    <w:rsid w:val="00E26D66"/>
    <w:rsid w:val="00E27247"/>
    <w:rsid w:val="00E32997"/>
    <w:rsid w:val="00E32F11"/>
    <w:rsid w:val="00E33860"/>
    <w:rsid w:val="00E344F9"/>
    <w:rsid w:val="00E35803"/>
    <w:rsid w:val="00E35C9B"/>
    <w:rsid w:val="00E36E60"/>
    <w:rsid w:val="00E372AD"/>
    <w:rsid w:val="00E37624"/>
    <w:rsid w:val="00E37A5B"/>
    <w:rsid w:val="00E37B8E"/>
    <w:rsid w:val="00E40482"/>
    <w:rsid w:val="00E437CE"/>
    <w:rsid w:val="00E43ADD"/>
    <w:rsid w:val="00E44C46"/>
    <w:rsid w:val="00E45B3D"/>
    <w:rsid w:val="00E46319"/>
    <w:rsid w:val="00E507EC"/>
    <w:rsid w:val="00E55CBE"/>
    <w:rsid w:val="00E55EED"/>
    <w:rsid w:val="00E56AE9"/>
    <w:rsid w:val="00E56FE9"/>
    <w:rsid w:val="00E603BA"/>
    <w:rsid w:val="00E608F6"/>
    <w:rsid w:val="00E64082"/>
    <w:rsid w:val="00E64CCC"/>
    <w:rsid w:val="00E659BF"/>
    <w:rsid w:val="00E66987"/>
    <w:rsid w:val="00E67E12"/>
    <w:rsid w:val="00E708E3"/>
    <w:rsid w:val="00E74809"/>
    <w:rsid w:val="00E76E50"/>
    <w:rsid w:val="00E84505"/>
    <w:rsid w:val="00E87926"/>
    <w:rsid w:val="00E9042B"/>
    <w:rsid w:val="00E90611"/>
    <w:rsid w:val="00E92345"/>
    <w:rsid w:val="00E94260"/>
    <w:rsid w:val="00E94663"/>
    <w:rsid w:val="00E955F8"/>
    <w:rsid w:val="00E95A9B"/>
    <w:rsid w:val="00E95F2A"/>
    <w:rsid w:val="00E9657E"/>
    <w:rsid w:val="00EA036C"/>
    <w:rsid w:val="00EA061C"/>
    <w:rsid w:val="00EA0FEE"/>
    <w:rsid w:val="00EA13F2"/>
    <w:rsid w:val="00EA1878"/>
    <w:rsid w:val="00EA1D63"/>
    <w:rsid w:val="00EA282D"/>
    <w:rsid w:val="00EA3536"/>
    <w:rsid w:val="00EA379A"/>
    <w:rsid w:val="00EA3982"/>
    <w:rsid w:val="00EB0383"/>
    <w:rsid w:val="00EB206B"/>
    <w:rsid w:val="00EB34F2"/>
    <w:rsid w:val="00EB47C7"/>
    <w:rsid w:val="00EC1180"/>
    <w:rsid w:val="00EC1945"/>
    <w:rsid w:val="00EC1BA3"/>
    <w:rsid w:val="00EC2F4D"/>
    <w:rsid w:val="00EC3216"/>
    <w:rsid w:val="00EC6206"/>
    <w:rsid w:val="00EC6B71"/>
    <w:rsid w:val="00ED0A80"/>
    <w:rsid w:val="00ED0AEE"/>
    <w:rsid w:val="00ED17DE"/>
    <w:rsid w:val="00ED18F5"/>
    <w:rsid w:val="00ED398D"/>
    <w:rsid w:val="00ED57CA"/>
    <w:rsid w:val="00ED66BB"/>
    <w:rsid w:val="00EE332C"/>
    <w:rsid w:val="00EE3FA4"/>
    <w:rsid w:val="00EE41BE"/>
    <w:rsid w:val="00EE6D78"/>
    <w:rsid w:val="00EF131D"/>
    <w:rsid w:val="00EF1831"/>
    <w:rsid w:val="00EF1EF4"/>
    <w:rsid w:val="00EF4202"/>
    <w:rsid w:val="00F016CF"/>
    <w:rsid w:val="00F03029"/>
    <w:rsid w:val="00F03D5A"/>
    <w:rsid w:val="00F04E9A"/>
    <w:rsid w:val="00F05107"/>
    <w:rsid w:val="00F051DD"/>
    <w:rsid w:val="00F06E7A"/>
    <w:rsid w:val="00F102CE"/>
    <w:rsid w:val="00F13F54"/>
    <w:rsid w:val="00F14913"/>
    <w:rsid w:val="00F1495C"/>
    <w:rsid w:val="00F15F6C"/>
    <w:rsid w:val="00F162EF"/>
    <w:rsid w:val="00F16B58"/>
    <w:rsid w:val="00F203F4"/>
    <w:rsid w:val="00F20453"/>
    <w:rsid w:val="00F21210"/>
    <w:rsid w:val="00F23753"/>
    <w:rsid w:val="00F25F52"/>
    <w:rsid w:val="00F32B2B"/>
    <w:rsid w:val="00F32BB3"/>
    <w:rsid w:val="00F33923"/>
    <w:rsid w:val="00F34E02"/>
    <w:rsid w:val="00F35538"/>
    <w:rsid w:val="00F37287"/>
    <w:rsid w:val="00F37E07"/>
    <w:rsid w:val="00F4150F"/>
    <w:rsid w:val="00F42140"/>
    <w:rsid w:val="00F42144"/>
    <w:rsid w:val="00F437F1"/>
    <w:rsid w:val="00F506FE"/>
    <w:rsid w:val="00F535C2"/>
    <w:rsid w:val="00F54283"/>
    <w:rsid w:val="00F55C8B"/>
    <w:rsid w:val="00F57223"/>
    <w:rsid w:val="00F601EB"/>
    <w:rsid w:val="00F60AA2"/>
    <w:rsid w:val="00F61DB1"/>
    <w:rsid w:val="00F626D3"/>
    <w:rsid w:val="00F64386"/>
    <w:rsid w:val="00F712DF"/>
    <w:rsid w:val="00F7133C"/>
    <w:rsid w:val="00F718F2"/>
    <w:rsid w:val="00F7267F"/>
    <w:rsid w:val="00F73A89"/>
    <w:rsid w:val="00F7469E"/>
    <w:rsid w:val="00F761F7"/>
    <w:rsid w:val="00F76661"/>
    <w:rsid w:val="00F802B3"/>
    <w:rsid w:val="00F80BB9"/>
    <w:rsid w:val="00F81503"/>
    <w:rsid w:val="00F8308E"/>
    <w:rsid w:val="00F83632"/>
    <w:rsid w:val="00F83935"/>
    <w:rsid w:val="00F84521"/>
    <w:rsid w:val="00F8608C"/>
    <w:rsid w:val="00F8647E"/>
    <w:rsid w:val="00F873FC"/>
    <w:rsid w:val="00F924D5"/>
    <w:rsid w:val="00F93458"/>
    <w:rsid w:val="00F93FC5"/>
    <w:rsid w:val="00F9796B"/>
    <w:rsid w:val="00F979CC"/>
    <w:rsid w:val="00FA006C"/>
    <w:rsid w:val="00FA0D0C"/>
    <w:rsid w:val="00FA2EA5"/>
    <w:rsid w:val="00FA3473"/>
    <w:rsid w:val="00FA3890"/>
    <w:rsid w:val="00FA4E6B"/>
    <w:rsid w:val="00FB088C"/>
    <w:rsid w:val="00FB0FA2"/>
    <w:rsid w:val="00FB115F"/>
    <w:rsid w:val="00FB1CAD"/>
    <w:rsid w:val="00FB2059"/>
    <w:rsid w:val="00FB409F"/>
    <w:rsid w:val="00FC0FF6"/>
    <w:rsid w:val="00FC5328"/>
    <w:rsid w:val="00FC560C"/>
    <w:rsid w:val="00FC5ABE"/>
    <w:rsid w:val="00FC62E1"/>
    <w:rsid w:val="00FC685E"/>
    <w:rsid w:val="00FC7520"/>
    <w:rsid w:val="00FC773F"/>
    <w:rsid w:val="00FD1842"/>
    <w:rsid w:val="00FD1C0B"/>
    <w:rsid w:val="00FD3558"/>
    <w:rsid w:val="00FD4707"/>
    <w:rsid w:val="00FD48C3"/>
    <w:rsid w:val="00FD49E7"/>
    <w:rsid w:val="00FD608E"/>
    <w:rsid w:val="00FD705A"/>
    <w:rsid w:val="00FD7354"/>
    <w:rsid w:val="00FD7441"/>
    <w:rsid w:val="00FD79BF"/>
    <w:rsid w:val="00FD7AE6"/>
    <w:rsid w:val="00FE2088"/>
    <w:rsid w:val="00FE3515"/>
    <w:rsid w:val="00FE6A1D"/>
    <w:rsid w:val="00FF1FFA"/>
    <w:rsid w:val="00FF23A1"/>
    <w:rsid w:val="00FF3389"/>
    <w:rsid w:val="00FF4912"/>
    <w:rsid w:val="00FF63C9"/>
    <w:rsid w:val="00FF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14FD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index 3"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DB"/>
    <w:rPr>
      <w:sz w:val="24"/>
    </w:rPr>
  </w:style>
  <w:style w:type="paragraph" w:styleId="Heading1">
    <w:name w:val="heading 1"/>
    <w:basedOn w:val="Normal"/>
    <w:next w:val="Normal"/>
    <w:autoRedefine/>
    <w:qFormat/>
    <w:rsid w:val="001032DD"/>
    <w:pPr>
      <w:keepNext/>
      <w:numPr>
        <w:numId w:val="1"/>
      </w:numPr>
      <w:spacing w:before="240" w:after="240"/>
      <w:outlineLvl w:val="0"/>
    </w:pPr>
    <w:rPr>
      <w:rFonts w:ascii="Arial" w:hAnsi="Arial"/>
      <w:b/>
      <w:sz w:val="28"/>
    </w:rPr>
  </w:style>
  <w:style w:type="paragraph" w:styleId="Heading2">
    <w:name w:val="heading 2"/>
    <w:basedOn w:val="Normal"/>
    <w:next w:val="Normal"/>
    <w:autoRedefine/>
    <w:qFormat/>
    <w:rsid w:val="001032DD"/>
    <w:pPr>
      <w:keepNext/>
      <w:numPr>
        <w:ilvl w:val="1"/>
        <w:numId w:val="1"/>
      </w:numPr>
      <w:spacing w:before="240" w:after="240"/>
      <w:jc w:val="both"/>
      <w:outlineLvl w:val="1"/>
    </w:pPr>
    <w:rPr>
      <w:rFonts w:ascii="Arial" w:hAnsi="Arial"/>
      <w:b/>
      <w:bCs/>
      <w:sz w:val="22"/>
    </w:rPr>
  </w:style>
  <w:style w:type="paragraph" w:styleId="Heading3">
    <w:name w:val="heading 3"/>
    <w:basedOn w:val="Normal"/>
    <w:next w:val="Normal"/>
    <w:autoRedefine/>
    <w:qFormat/>
    <w:rsid w:val="001032DD"/>
    <w:pPr>
      <w:keepNext/>
      <w:numPr>
        <w:ilvl w:val="2"/>
        <w:numId w:val="1"/>
      </w:numPr>
      <w:tabs>
        <w:tab w:val="left" w:pos="720"/>
      </w:tabs>
      <w:spacing w:before="240"/>
      <w:outlineLvl w:val="2"/>
    </w:pPr>
    <w:rPr>
      <w:rFonts w:ascii="Arial" w:hAnsi="Arial"/>
      <w:b/>
      <w:sz w:val="20"/>
    </w:rPr>
  </w:style>
  <w:style w:type="paragraph" w:styleId="Heading4">
    <w:name w:val="heading 4"/>
    <w:basedOn w:val="Normal"/>
    <w:next w:val="Normal"/>
    <w:qFormat/>
    <w:rsid w:val="001032DD"/>
    <w:pPr>
      <w:keepNext/>
      <w:numPr>
        <w:ilvl w:val="3"/>
        <w:numId w:val="1"/>
      </w:numPr>
      <w:spacing w:before="240" w:after="60"/>
      <w:outlineLvl w:val="3"/>
    </w:pPr>
    <w:rPr>
      <w:b/>
      <w:bCs/>
      <w:sz w:val="28"/>
      <w:szCs w:val="28"/>
    </w:rPr>
  </w:style>
  <w:style w:type="paragraph" w:styleId="Heading5">
    <w:name w:val="heading 5"/>
    <w:basedOn w:val="Normal"/>
    <w:next w:val="Normal"/>
    <w:qFormat/>
    <w:rsid w:val="001032DD"/>
    <w:pPr>
      <w:keepNext/>
      <w:widowControl w:val="0"/>
      <w:shd w:val="clear" w:color="auto" w:fill="FFFFFF"/>
      <w:spacing w:before="120"/>
      <w:outlineLvl w:val="4"/>
    </w:pPr>
    <w:rPr>
      <w:rFonts w:ascii="Arial" w:hAnsi="Arial"/>
      <w:b/>
      <w:color w:val="FF0000"/>
      <w:sz w:val="28"/>
    </w:rPr>
  </w:style>
  <w:style w:type="paragraph" w:styleId="Heading6">
    <w:name w:val="heading 6"/>
    <w:basedOn w:val="Normal"/>
    <w:next w:val="Normal"/>
    <w:link w:val="Heading6Char"/>
    <w:qFormat/>
    <w:rsid w:val="001032DD"/>
    <w:pPr>
      <w:keepNext/>
      <w:widowControl w:val="0"/>
      <w:spacing w:before="120" w:after="120"/>
      <w:outlineLvl w:val="5"/>
    </w:pPr>
    <w:rPr>
      <w:rFonts w:ascii="Arial" w:hAnsi="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1032DD"/>
    <w:pPr>
      <w:tabs>
        <w:tab w:val="left" w:pos="960"/>
        <w:tab w:val="right" w:leader="dot" w:pos="9350"/>
      </w:tabs>
      <w:ind w:left="720"/>
    </w:pPr>
    <w:rPr>
      <w:rFonts w:ascii="Arial" w:hAnsi="Arial"/>
    </w:rPr>
  </w:style>
  <w:style w:type="paragraph" w:styleId="TOC1">
    <w:name w:val="toc 1"/>
    <w:basedOn w:val="Normal"/>
    <w:next w:val="Normal"/>
    <w:autoRedefine/>
    <w:semiHidden/>
    <w:rsid w:val="001032DD"/>
    <w:rPr>
      <w:rFonts w:ascii="Arial" w:hAnsi="Arial"/>
      <w:b/>
    </w:rPr>
  </w:style>
  <w:style w:type="paragraph" w:styleId="TOC3">
    <w:name w:val="toc 3"/>
    <w:basedOn w:val="Normal"/>
    <w:next w:val="Normal"/>
    <w:autoRedefine/>
    <w:semiHidden/>
    <w:rsid w:val="001032DD"/>
    <w:pPr>
      <w:ind w:left="1440"/>
    </w:pPr>
    <w:rPr>
      <w:rFonts w:ascii="Arial" w:hAnsi="Arial"/>
      <w:i/>
    </w:rPr>
  </w:style>
  <w:style w:type="paragraph" w:customStyle="1" w:styleId="Style4">
    <w:name w:val="Style4"/>
    <w:basedOn w:val="Heading3"/>
    <w:autoRedefine/>
    <w:rsid w:val="001032DD"/>
  </w:style>
  <w:style w:type="paragraph" w:customStyle="1" w:styleId="Heading41">
    <w:name w:val="Heading 41"/>
    <w:basedOn w:val="Heading4"/>
    <w:autoRedefine/>
    <w:rsid w:val="001032DD"/>
    <w:pPr>
      <w:tabs>
        <w:tab w:val="left" w:pos="720"/>
      </w:tabs>
      <w:spacing w:after="120"/>
    </w:pPr>
    <w:rPr>
      <w:rFonts w:ascii="Arial" w:hAnsi="Arial"/>
      <w:bCs w:val="0"/>
      <w:i/>
      <w:sz w:val="20"/>
      <w:szCs w:val="20"/>
    </w:rPr>
  </w:style>
  <w:style w:type="paragraph" w:customStyle="1" w:styleId="StyleHeading1Left156Firstline0">
    <w:name w:val="Style Heading 1 + Left:  1.56&quot; First line:  0&quot;"/>
    <w:basedOn w:val="Heading1"/>
    <w:autoRedefine/>
    <w:rsid w:val="001032DD"/>
    <w:pPr>
      <w:numPr>
        <w:numId w:val="0"/>
      </w:numPr>
      <w:tabs>
        <w:tab w:val="left" w:pos="1440"/>
      </w:tabs>
    </w:pPr>
    <w:rPr>
      <w:bCs/>
    </w:rPr>
  </w:style>
  <w:style w:type="paragraph" w:styleId="BodyText2">
    <w:name w:val="Body Text 2"/>
    <w:basedOn w:val="Normal"/>
    <w:rsid w:val="001032DD"/>
    <w:pPr>
      <w:widowControl w:val="0"/>
      <w:shd w:val="clear" w:color="auto" w:fill="FFFFFF"/>
      <w:spacing w:before="120"/>
    </w:pPr>
    <w:rPr>
      <w:rFonts w:ascii="Arial" w:hAnsi="Arial"/>
      <w:b/>
      <w:color w:val="FF0000"/>
      <w:sz w:val="28"/>
    </w:rPr>
  </w:style>
  <w:style w:type="paragraph" w:styleId="Index3">
    <w:name w:val="index 3"/>
    <w:basedOn w:val="Normal"/>
    <w:next w:val="Normal"/>
    <w:autoRedefine/>
    <w:semiHidden/>
    <w:rsid w:val="001032DD"/>
    <w:pPr>
      <w:tabs>
        <w:tab w:val="right" w:leader="dot" w:pos="9360"/>
      </w:tabs>
      <w:ind w:left="1080" w:hanging="360"/>
    </w:pPr>
  </w:style>
  <w:style w:type="character" w:styleId="Hyperlink">
    <w:name w:val="Hyperlink"/>
    <w:uiPriority w:val="99"/>
    <w:rsid w:val="001032DD"/>
    <w:rPr>
      <w:color w:val="0000FF"/>
      <w:u w:val="single"/>
    </w:rPr>
  </w:style>
  <w:style w:type="paragraph" w:customStyle="1" w:styleId="BWStatusReportHeader">
    <w:name w:val="BW Status Report Header"/>
    <w:basedOn w:val="Normal"/>
    <w:next w:val="Normal"/>
    <w:rsid w:val="001032DD"/>
    <w:pPr>
      <w:keepNext/>
      <w:widowControl w:val="0"/>
      <w:spacing w:after="120"/>
      <w:outlineLvl w:val="0"/>
    </w:pPr>
    <w:rPr>
      <w:rFonts w:ascii="Arial" w:hAnsi="Arial"/>
      <w:b/>
      <w:snapToGrid w:val="0"/>
    </w:rPr>
  </w:style>
  <w:style w:type="paragraph" w:styleId="BodyText">
    <w:name w:val="Body Text"/>
    <w:basedOn w:val="Normal"/>
    <w:link w:val="BodyTextChar"/>
    <w:rsid w:val="001032DD"/>
    <w:rPr>
      <w:rFonts w:ascii="Arial" w:hAnsi="Arial"/>
      <w:color w:val="000000"/>
    </w:rPr>
  </w:style>
  <w:style w:type="paragraph" w:styleId="TableofFigures">
    <w:name w:val="table of figures"/>
    <w:basedOn w:val="Normal"/>
    <w:next w:val="Normal"/>
    <w:semiHidden/>
    <w:rsid w:val="001032DD"/>
    <w:pPr>
      <w:tabs>
        <w:tab w:val="right" w:leader="dot" w:pos="9360"/>
      </w:tabs>
      <w:ind w:left="360" w:hanging="360"/>
    </w:pPr>
  </w:style>
  <w:style w:type="paragraph" w:styleId="BodyTextIndent">
    <w:name w:val="Body Text Indent"/>
    <w:basedOn w:val="Normal"/>
    <w:rsid w:val="001032DD"/>
    <w:pPr>
      <w:spacing w:after="120"/>
      <w:ind w:left="360"/>
    </w:pPr>
  </w:style>
  <w:style w:type="paragraph" w:styleId="Footer">
    <w:name w:val="footer"/>
    <w:basedOn w:val="Normal"/>
    <w:rsid w:val="001032DD"/>
    <w:pPr>
      <w:tabs>
        <w:tab w:val="center" w:pos="4680"/>
        <w:tab w:val="right" w:pos="9360"/>
      </w:tabs>
    </w:pPr>
  </w:style>
  <w:style w:type="paragraph" w:styleId="BlockText">
    <w:name w:val="Block Text"/>
    <w:basedOn w:val="Normal"/>
    <w:rsid w:val="001032DD"/>
    <w:pPr>
      <w:ind w:left="360" w:right="1080"/>
    </w:pPr>
    <w:rPr>
      <w:rFonts w:ascii="Arial" w:hAnsi="Arial"/>
    </w:rPr>
  </w:style>
  <w:style w:type="character" w:styleId="FollowedHyperlink">
    <w:name w:val="FollowedHyperlink"/>
    <w:rsid w:val="001032DD"/>
    <w:rPr>
      <w:color w:val="800080"/>
      <w:u w:val="single"/>
    </w:rPr>
  </w:style>
  <w:style w:type="character" w:styleId="PageNumber">
    <w:name w:val="page number"/>
    <w:basedOn w:val="DefaultParagraphFont"/>
    <w:rsid w:val="001032DD"/>
  </w:style>
  <w:style w:type="paragraph" w:styleId="Header">
    <w:name w:val="header"/>
    <w:basedOn w:val="Normal"/>
    <w:rsid w:val="001032DD"/>
    <w:pPr>
      <w:tabs>
        <w:tab w:val="center" w:pos="4320"/>
        <w:tab w:val="right" w:pos="8640"/>
      </w:tabs>
    </w:pPr>
  </w:style>
  <w:style w:type="paragraph" w:styleId="BodyText3">
    <w:name w:val="Body Text 3"/>
    <w:basedOn w:val="Normal"/>
    <w:rsid w:val="001032DD"/>
    <w:pPr>
      <w:widowControl w:val="0"/>
      <w:pBdr>
        <w:top w:val="single" w:sz="4" w:space="1" w:color="auto"/>
      </w:pBdr>
      <w:spacing w:after="120"/>
    </w:pPr>
    <w:rPr>
      <w:rFonts w:ascii="Arial" w:hAnsi="Arial"/>
      <w:b/>
      <w:color w:val="000000"/>
    </w:rPr>
  </w:style>
  <w:style w:type="character" w:styleId="CommentReference">
    <w:name w:val="annotation reference"/>
    <w:semiHidden/>
    <w:rsid w:val="001032DD"/>
    <w:rPr>
      <w:sz w:val="16"/>
      <w:szCs w:val="16"/>
    </w:rPr>
  </w:style>
  <w:style w:type="paragraph" w:styleId="CommentText">
    <w:name w:val="annotation text"/>
    <w:basedOn w:val="Normal"/>
    <w:link w:val="CommentTextChar"/>
    <w:semiHidden/>
    <w:rsid w:val="001032DD"/>
    <w:rPr>
      <w:sz w:val="20"/>
    </w:rPr>
  </w:style>
  <w:style w:type="paragraph" w:styleId="CommentSubject">
    <w:name w:val="annotation subject"/>
    <w:basedOn w:val="CommentText"/>
    <w:next w:val="CommentText"/>
    <w:semiHidden/>
    <w:rsid w:val="001032DD"/>
    <w:rPr>
      <w:b/>
      <w:bCs/>
    </w:rPr>
  </w:style>
  <w:style w:type="paragraph" w:styleId="BalloonText">
    <w:name w:val="Balloon Text"/>
    <w:basedOn w:val="Normal"/>
    <w:semiHidden/>
    <w:rsid w:val="001032DD"/>
    <w:rPr>
      <w:rFonts w:ascii="Tahoma" w:hAnsi="Tahoma" w:cs="Tahoma"/>
      <w:sz w:val="16"/>
      <w:szCs w:val="16"/>
    </w:rPr>
  </w:style>
  <w:style w:type="character" w:styleId="Strong">
    <w:name w:val="Strong"/>
    <w:qFormat/>
    <w:rsid w:val="00C360DE"/>
    <w:rPr>
      <w:b/>
      <w:bCs/>
    </w:rPr>
  </w:style>
  <w:style w:type="table" w:styleId="TableGrid">
    <w:name w:val="Table Grid"/>
    <w:basedOn w:val="TableNormal"/>
    <w:uiPriority w:val="59"/>
    <w:rsid w:val="00F2170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5760"/>
    <w:pPr>
      <w:spacing w:after="200"/>
      <w:ind w:left="720"/>
      <w:contextualSpacing/>
    </w:pPr>
    <w:rPr>
      <w:rFonts w:ascii="Calibri" w:eastAsia="Calibri" w:hAnsi="Calibri"/>
      <w:sz w:val="22"/>
      <w:szCs w:val="22"/>
    </w:rPr>
  </w:style>
  <w:style w:type="paragraph" w:customStyle="1" w:styleId="Default">
    <w:name w:val="Default"/>
    <w:rsid w:val="00A25599"/>
    <w:pPr>
      <w:autoSpaceDE w:val="0"/>
      <w:autoSpaceDN w:val="0"/>
      <w:adjustRightInd w:val="0"/>
    </w:pPr>
    <w:rPr>
      <w:color w:val="000000"/>
      <w:sz w:val="24"/>
      <w:szCs w:val="24"/>
    </w:rPr>
  </w:style>
  <w:style w:type="paragraph" w:styleId="Revision">
    <w:name w:val="Revision"/>
    <w:hidden/>
    <w:uiPriority w:val="99"/>
    <w:semiHidden/>
    <w:rsid w:val="00BB1833"/>
    <w:rPr>
      <w:sz w:val="24"/>
    </w:rPr>
  </w:style>
  <w:style w:type="character" w:customStyle="1" w:styleId="BodyTextChar">
    <w:name w:val="Body Text Char"/>
    <w:link w:val="BodyText"/>
    <w:rsid w:val="00FD48C3"/>
    <w:rPr>
      <w:rFonts w:ascii="Arial" w:hAnsi="Arial"/>
      <w:color w:val="000000"/>
      <w:sz w:val="24"/>
    </w:rPr>
  </w:style>
  <w:style w:type="paragraph" w:customStyle="1" w:styleId="TableText10">
    <w:name w:val="Table Text 10"/>
    <w:basedOn w:val="Normal"/>
    <w:rsid w:val="00777493"/>
    <w:rPr>
      <w:rFonts w:eastAsia="Calibri"/>
      <w:sz w:val="20"/>
      <w:szCs w:val="24"/>
    </w:rPr>
  </w:style>
  <w:style w:type="paragraph" w:styleId="Title">
    <w:name w:val="Title"/>
    <w:basedOn w:val="Normal"/>
    <w:link w:val="TitleChar"/>
    <w:qFormat/>
    <w:rsid w:val="005F5A50"/>
    <w:pPr>
      <w:jc w:val="center"/>
    </w:pPr>
    <w:rPr>
      <w:rFonts w:ascii="Arial" w:hAnsi="Arial"/>
      <w:b/>
      <w:bCs/>
      <w:sz w:val="36"/>
      <w:szCs w:val="36"/>
    </w:rPr>
  </w:style>
  <w:style w:type="character" w:customStyle="1" w:styleId="TitleChar">
    <w:name w:val="Title Char"/>
    <w:link w:val="Title"/>
    <w:rsid w:val="005F5A50"/>
    <w:rPr>
      <w:rFonts w:ascii="Arial" w:hAnsi="Arial" w:cs="Arial"/>
      <w:b/>
      <w:bCs/>
      <w:sz w:val="36"/>
      <w:szCs w:val="36"/>
    </w:rPr>
  </w:style>
  <w:style w:type="character" w:customStyle="1" w:styleId="CommentTextChar">
    <w:name w:val="Comment Text Char"/>
    <w:link w:val="CommentText"/>
    <w:semiHidden/>
    <w:rsid w:val="00DB1B99"/>
  </w:style>
  <w:style w:type="paragraph" w:styleId="PlainText">
    <w:name w:val="Plain Text"/>
    <w:basedOn w:val="Normal"/>
    <w:link w:val="PlainTextChar"/>
    <w:uiPriority w:val="99"/>
    <w:unhideWhenUsed/>
    <w:rsid w:val="00521EAB"/>
    <w:rPr>
      <w:rFonts w:ascii="Calibri" w:eastAsia="Calibri" w:hAnsi="Calibri"/>
      <w:sz w:val="22"/>
      <w:szCs w:val="21"/>
    </w:rPr>
  </w:style>
  <w:style w:type="character" w:customStyle="1" w:styleId="PlainTextChar">
    <w:name w:val="Plain Text Char"/>
    <w:link w:val="PlainText"/>
    <w:uiPriority w:val="99"/>
    <w:rsid w:val="00521EAB"/>
    <w:rPr>
      <w:rFonts w:ascii="Calibri" w:eastAsia="Calibri" w:hAnsi="Calibri"/>
      <w:sz w:val="22"/>
      <w:szCs w:val="21"/>
    </w:rPr>
  </w:style>
  <w:style w:type="character" w:customStyle="1" w:styleId="Heading6Char">
    <w:name w:val="Heading 6 Char"/>
    <w:basedOn w:val="DefaultParagraphFont"/>
    <w:link w:val="Heading6"/>
    <w:rsid w:val="00D56291"/>
    <w:rPr>
      <w:rFonts w:ascii="Arial" w:hAnsi="Arial"/>
      <w:b/>
      <w:bCs/>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index 3"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DB"/>
    <w:rPr>
      <w:sz w:val="24"/>
    </w:rPr>
  </w:style>
  <w:style w:type="paragraph" w:styleId="Heading1">
    <w:name w:val="heading 1"/>
    <w:basedOn w:val="Normal"/>
    <w:next w:val="Normal"/>
    <w:autoRedefine/>
    <w:qFormat/>
    <w:rsid w:val="001032DD"/>
    <w:pPr>
      <w:keepNext/>
      <w:numPr>
        <w:numId w:val="1"/>
      </w:numPr>
      <w:spacing w:before="240" w:after="240"/>
      <w:outlineLvl w:val="0"/>
    </w:pPr>
    <w:rPr>
      <w:rFonts w:ascii="Arial" w:hAnsi="Arial"/>
      <w:b/>
      <w:sz w:val="28"/>
    </w:rPr>
  </w:style>
  <w:style w:type="paragraph" w:styleId="Heading2">
    <w:name w:val="heading 2"/>
    <w:basedOn w:val="Normal"/>
    <w:next w:val="Normal"/>
    <w:autoRedefine/>
    <w:qFormat/>
    <w:rsid w:val="001032DD"/>
    <w:pPr>
      <w:keepNext/>
      <w:numPr>
        <w:ilvl w:val="1"/>
        <w:numId w:val="1"/>
      </w:numPr>
      <w:spacing w:before="240" w:after="240"/>
      <w:jc w:val="both"/>
      <w:outlineLvl w:val="1"/>
    </w:pPr>
    <w:rPr>
      <w:rFonts w:ascii="Arial" w:hAnsi="Arial"/>
      <w:b/>
      <w:bCs/>
      <w:sz w:val="22"/>
    </w:rPr>
  </w:style>
  <w:style w:type="paragraph" w:styleId="Heading3">
    <w:name w:val="heading 3"/>
    <w:basedOn w:val="Normal"/>
    <w:next w:val="Normal"/>
    <w:autoRedefine/>
    <w:qFormat/>
    <w:rsid w:val="001032DD"/>
    <w:pPr>
      <w:keepNext/>
      <w:numPr>
        <w:ilvl w:val="2"/>
        <w:numId w:val="1"/>
      </w:numPr>
      <w:tabs>
        <w:tab w:val="left" w:pos="720"/>
      </w:tabs>
      <w:spacing w:before="240"/>
      <w:outlineLvl w:val="2"/>
    </w:pPr>
    <w:rPr>
      <w:rFonts w:ascii="Arial" w:hAnsi="Arial"/>
      <w:b/>
      <w:sz w:val="20"/>
    </w:rPr>
  </w:style>
  <w:style w:type="paragraph" w:styleId="Heading4">
    <w:name w:val="heading 4"/>
    <w:basedOn w:val="Normal"/>
    <w:next w:val="Normal"/>
    <w:qFormat/>
    <w:rsid w:val="001032DD"/>
    <w:pPr>
      <w:keepNext/>
      <w:numPr>
        <w:ilvl w:val="3"/>
        <w:numId w:val="1"/>
      </w:numPr>
      <w:spacing w:before="240" w:after="60"/>
      <w:outlineLvl w:val="3"/>
    </w:pPr>
    <w:rPr>
      <w:b/>
      <w:bCs/>
      <w:sz w:val="28"/>
      <w:szCs w:val="28"/>
    </w:rPr>
  </w:style>
  <w:style w:type="paragraph" w:styleId="Heading5">
    <w:name w:val="heading 5"/>
    <w:basedOn w:val="Normal"/>
    <w:next w:val="Normal"/>
    <w:qFormat/>
    <w:rsid w:val="001032DD"/>
    <w:pPr>
      <w:keepNext/>
      <w:widowControl w:val="0"/>
      <w:shd w:val="clear" w:color="auto" w:fill="FFFFFF"/>
      <w:spacing w:before="120"/>
      <w:outlineLvl w:val="4"/>
    </w:pPr>
    <w:rPr>
      <w:rFonts w:ascii="Arial" w:hAnsi="Arial"/>
      <w:b/>
      <w:color w:val="FF0000"/>
      <w:sz w:val="28"/>
    </w:rPr>
  </w:style>
  <w:style w:type="paragraph" w:styleId="Heading6">
    <w:name w:val="heading 6"/>
    <w:basedOn w:val="Normal"/>
    <w:next w:val="Normal"/>
    <w:link w:val="Heading6Char"/>
    <w:qFormat/>
    <w:rsid w:val="001032DD"/>
    <w:pPr>
      <w:keepNext/>
      <w:widowControl w:val="0"/>
      <w:spacing w:before="120" w:after="120"/>
      <w:outlineLvl w:val="5"/>
    </w:pPr>
    <w:rPr>
      <w:rFonts w:ascii="Arial" w:hAnsi="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1032DD"/>
    <w:pPr>
      <w:tabs>
        <w:tab w:val="left" w:pos="960"/>
        <w:tab w:val="right" w:leader="dot" w:pos="9350"/>
      </w:tabs>
      <w:ind w:left="720"/>
    </w:pPr>
    <w:rPr>
      <w:rFonts w:ascii="Arial" w:hAnsi="Arial"/>
    </w:rPr>
  </w:style>
  <w:style w:type="paragraph" w:styleId="TOC1">
    <w:name w:val="toc 1"/>
    <w:basedOn w:val="Normal"/>
    <w:next w:val="Normal"/>
    <w:autoRedefine/>
    <w:semiHidden/>
    <w:rsid w:val="001032DD"/>
    <w:rPr>
      <w:rFonts w:ascii="Arial" w:hAnsi="Arial"/>
      <w:b/>
    </w:rPr>
  </w:style>
  <w:style w:type="paragraph" w:styleId="TOC3">
    <w:name w:val="toc 3"/>
    <w:basedOn w:val="Normal"/>
    <w:next w:val="Normal"/>
    <w:autoRedefine/>
    <w:semiHidden/>
    <w:rsid w:val="001032DD"/>
    <w:pPr>
      <w:ind w:left="1440"/>
    </w:pPr>
    <w:rPr>
      <w:rFonts w:ascii="Arial" w:hAnsi="Arial"/>
      <w:i/>
    </w:rPr>
  </w:style>
  <w:style w:type="paragraph" w:customStyle="1" w:styleId="Style4">
    <w:name w:val="Style4"/>
    <w:basedOn w:val="Heading3"/>
    <w:autoRedefine/>
    <w:rsid w:val="001032DD"/>
  </w:style>
  <w:style w:type="paragraph" w:customStyle="1" w:styleId="Heading41">
    <w:name w:val="Heading 41"/>
    <w:basedOn w:val="Heading4"/>
    <w:autoRedefine/>
    <w:rsid w:val="001032DD"/>
    <w:pPr>
      <w:tabs>
        <w:tab w:val="left" w:pos="720"/>
      </w:tabs>
      <w:spacing w:after="120"/>
    </w:pPr>
    <w:rPr>
      <w:rFonts w:ascii="Arial" w:hAnsi="Arial"/>
      <w:bCs w:val="0"/>
      <w:i/>
      <w:sz w:val="20"/>
      <w:szCs w:val="20"/>
    </w:rPr>
  </w:style>
  <w:style w:type="paragraph" w:customStyle="1" w:styleId="StyleHeading1Left156Firstline0">
    <w:name w:val="Style Heading 1 + Left:  1.56&quot; First line:  0&quot;"/>
    <w:basedOn w:val="Heading1"/>
    <w:autoRedefine/>
    <w:rsid w:val="001032DD"/>
    <w:pPr>
      <w:numPr>
        <w:numId w:val="0"/>
      </w:numPr>
      <w:tabs>
        <w:tab w:val="left" w:pos="1440"/>
      </w:tabs>
    </w:pPr>
    <w:rPr>
      <w:bCs/>
    </w:rPr>
  </w:style>
  <w:style w:type="paragraph" w:styleId="BodyText2">
    <w:name w:val="Body Text 2"/>
    <w:basedOn w:val="Normal"/>
    <w:rsid w:val="001032DD"/>
    <w:pPr>
      <w:widowControl w:val="0"/>
      <w:shd w:val="clear" w:color="auto" w:fill="FFFFFF"/>
      <w:spacing w:before="120"/>
    </w:pPr>
    <w:rPr>
      <w:rFonts w:ascii="Arial" w:hAnsi="Arial"/>
      <w:b/>
      <w:color w:val="FF0000"/>
      <w:sz w:val="28"/>
    </w:rPr>
  </w:style>
  <w:style w:type="paragraph" w:styleId="Index3">
    <w:name w:val="index 3"/>
    <w:basedOn w:val="Normal"/>
    <w:next w:val="Normal"/>
    <w:autoRedefine/>
    <w:semiHidden/>
    <w:rsid w:val="001032DD"/>
    <w:pPr>
      <w:tabs>
        <w:tab w:val="right" w:leader="dot" w:pos="9360"/>
      </w:tabs>
      <w:ind w:left="1080" w:hanging="360"/>
    </w:pPr>
  </w:style>
  <w:style w:type="character" w:styleId="Hyperlink">
    <w:name w:val="Hyperlink"/>
    <w:uiPriority w:val="99"/>
    <w:rsid w:val="001032DD"/>
    <w:rPr>
      <w:color w:val="0000FF"/>
      <w:u w:val="single"/>
    </w:rPr>
  </w:style>
  <w:style w:type="paragraph" w:customStyle="1" w:styleId="BWStatusReportHeader">
    <w:name w:val="BW Status Report Header"/>
    <w:basedOn w:val="Normal"/>
    <w:next w:val="Normal"/>
    <w:rsid w:val="001032DD"/>
    <w:pPr>
      <w:keepNext/>
      <w:widowControl w:val="0"/>
      <w:spacing w:after="120"/>
      <w:outlineLvl w:val="0"/>
    </w:pPr>
    <w:rPr>
      <w:rFonts w:ascii="Arial" w:hAnsi="Arial"/>
      <w:b/>
      <w:snapToGrid w:val="0"/>
    </w:rPr>
  </w:style>
  <w:style w:type="paragraph" w:styleId="BodyText">
    <w:name w:val="Body Text"/>
    <w:basedOn w:val="Normal"/>
    <w:link w:val="BodyTextChar"/>
    <w:rsid w:val="001032DD"/>
    <w:rPr>
      <w:rFonts w:ascii="Arial" w:hAnsi="Arial"/>
      <w:color w:val="000000"/>
    </w:rPr>
  </w:style>
  <w:style w:type="paragraph" w:styleId="TableofFigures">
    <w:name w:val="table of figures"/>
    <w:basedOn w:val="Normal"/>
    <w:next w:val="Normal"/>
    <w:semiHidden/>
    <w:rsid w:val="001032DD"/>
    <w:pPr>
      <w:tabs>
        <w:tab w:val="right" w:leader="dot" w:pos="9360"/>
      </w:tabs>
      <w:ind w:left="360" w:hanging="360"/>
    </w:pPr>
  </w:style>
  <w:style w:type="paragraph" w:styleId="BodyTextIndent">
    <w:name w:val="Body Text Indent"/>
    <w:basedOn w:val="Normal"/>
    <w:rsid w:val="001032DD"/>
    <w:pPr>
      <w:spacing w:after="120"/>
      <w:ind w:left="360"/>
    </w:pPr>
  </w:style>
  <w:style w:type="paragraph" w:styleId="Footer">
    <w:name w:val="footer"/>
    <w:basedOn w:val="Normal"/>
    <w:rsid w:val="001032DD"/>
    <w:pPr>
      <w:tabs>
        <w:tab w:val="center" w:pos="4680"/>
        <w:tab w:val="right" w:pos="9360"/>
      </w:tabs>
    </w:pPr>
  </w:style>
  <w:style w:type="paragraph" w:styleId="BlockText">
    <w:name w:val="Block Text"/>
    <w:basedOn w:val="Normal"/>
    <w:rsid w:val="001032DD"/>
    <w:pPr>
      <w:ind w:left="360" w:right="1080"/>
    </w:pPr>
    <w:rPr>
      <w:rFonts w:ascii="Arial" w:hAnsi="Arial"/>
    </w:rPr>
  </w:style>
  <w:style w:type="character" w:styleId="FollowedHyperlink">
    <w:name w:val="FollowedHyperlink"/>
    <w:rsid w:val="001032DD"/>
    <w:rPr>
      <w:color w:val="800080"/>
      <w:u w:val="single"/>
    </w:rPr>
  </w:style>
  <w:style w:type="character" w:styleId="PageNumber">
    <w:name w:val="page number"/>
    <w:basedOn w:val="DefaultParagraphFont"/>
    <w:rsid w:val="001032DD"/>
  </w:style>
  <w:style w:type="paragraph" w:styleId="Header">
    <w:name w:val="header"/>
    <w:basedOn w:val="Normal"/>
    <w:rsid w:val="001032DD"/>
    <w:pPr>
      <w:tabs>
        <w:tab w:val="center" w:pos="4320"/>
        <w:tab w:val="right" w:pos="8640"/>
      </w:tabs>
    </w:pPr>
  </w:style>
  <w:style w:type="paragraph" w:styleId="BodyText3">
    <w:name w:val="Body Text 3"/>
    <w:basedOn w:val="Normal"/>
    <w:rsid w:val="001032DD"/>
    <w:pPr>
      <w:widowControl w:val="0"/>
      <w:pBdr>
        <w:top w:val="single" w:sz="4" w:space="1" w:color="auto"/>
      </w:pBdr>
      <w:spacing w:after="120"/>
    </w:pPr>
    <w:rPr>
      <w:rFonts w:ascii="Arial" w:hAnsi="Arial"/>
      <w:b/>
      <w:color w:val="000000"/>
    </w:rPr>
  </w:style>
  <w:style w:type="character" w:styleId="CommentReference">
    <w:name w:val="annotation reference"/>
    <w:semiHidden/>
    <w:rsid w:val="001032DD"/>
    <w:rPr>
      <w:sz w:val="16"/>
      <w:szCs w:val="16"/>
    </w:rPr>
  </w:style>
  <w:style w:type="paragraph" w:styleId="CommentText">
    <w:name w:val="annotation text"/>
    <w:basedOn w:val="Normal"/>
    <w:link w:val="CommentTextChar"/>
    <w:semiHidden/>
    <w:rsid w:val="001032DD"/>
    <w:rPr>
      <w:sz w:val="20"/>
    </w:rPr>
  </w:style>
  <w:style w:type="paragraph" w:styleId="CommentSubject">
    <w:name w:val="annotation subject"/>
    <w:basedOn w:val="CommentText"/>
    <w:next w:val="CommentText"/>
    <w:semiHidden/>
    <w:rsid w:val="001032DD"/>
    <w:rPr>
      <w:b/>
      <w:bCs/>
    </w:rPr>
  </w:style>
  <w:style w:type="paragraph" w:styleId="BalloonText">
    <w:name w:val="Balloon Text"/>
    <w:basedOn w:val="Normal"/>
    <w:semiHidden/>
    <w:rsid w:val="001032DD"/>
    <w:rPr>
      <w:rFonts w:ascii="Tahoma" w:hAnsi="Tahoma" w:cs="Tahoma"/>
      <w:sz w:val="16"/>
      <w:szCs w:val="16"/>
    </w:rPr>
  </w:style>
  <w:style w:type="character" w:styleId="Strong">
    <w:name w:val="Strong"/>
    <w:qFormat/>
    <w:rsid w:val="00C360DE"/>
    <w:rPr>
      <w:b/>
      <w:bCs/>
    </w:rPr>
  </w:style>
  <w:style w:type="table" w:styleId="TableGrid">
    <w:name w:val="Table Grid"/>
    <w:basedOn w:val="TableNormal"/>
    <w:uiPriority w:val="59"/>
    <w:rsid w:val="00F2170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5760"/>
    <w:pPr>
      <w:spacing w:after="200"/>
      <w:ind w:left="720"/>
      <w:contextualSpacing/>
    </w:pPr>
    <w:rPr>
      <w:rFonts w:ascii="Calibri" w:eastAsia="Calibri" w:hAnsi="Calibri"/>
      <w:sz w:val="22"/>
      <w:szCs w:val="22"/>
    </w:rPr>
  </w:style>
  <w:style w:type="paragraph" w:customStyle="1" w:styleId="Default">
    <w:name w:val="Default"/>
    <w:rsid w:val="00A25599"/>
    <w:pPr>
      <w:autoSpaceDE w:val="0"/>
      <w:autoSpaceDN w:val="0"/>
      <w:adjustRightInd w:val="0"/>
    </w:pPr>
    <w:rPr>
      <w:color w:val="000000"/>
      <w:sz w:val="24"/>
      <w:szCs w:val="24"/>
    </w:rPr>
  </w:style>
  <w:style w:type="paragraph" w:styleId="Revision">
    <w:name w:val="Revision"/>
    <w:hidden/>
    <w:uiPriority w:val="99"/>
    <w:semiHidden/>
    <w:rsid w:val="00BB1833"/>
    <w:rPr>
      <w:sz w:val="24"/>
    </w:rPr>
  </w:style>
  <w:style w:type="character" w:customStyle="1" w:styleId="BodyTextChar">
    <w:name w:val="Body Text Char"/>
    <w:link w:val="BodyText"/>
    <w:rsid w:val="00FD48C3"/>
    <w:rPr>
      <w:rFonts w:ascii="Arial" w:hAnsi="Arial"/>
      <w:color w:val="000000"/>
      <w:sz w:val="24"/>
    </w:rPr>
  </w:style>
  <w:style w:type="paragraph" w:customStyle="1" w:styleId="TableText10">
    <w:name w:val="Table Text 10"/>
    <w:basedOn w:val="Normal"/>
    <w:rsid w:val="00777493"/>
    <w:rPr>
      <w:rFonts w:eastAsia="Calibri"/>
      <w:sz w:val="20"/>
      <w:szCs w:val="24"/>
    </w:rPr>
  </w:style>
  <w:style w:type="paragraph" w:styleId="Title">
    <w:name w:val="Title"/>
    <w:basedOn w:val="Normal"/>
    <w:link w:val="TitleChar"/>
    <w:qFormat/>
    <w:rsid w:val="005F5A50"/>
    <w:pPr>
      <w:jc w:val="center"/>
    </w:pPr>
    <w:rPr>
      <w:rFonts w:ascii="Arial" w:hAnsi="Arial"/>
      <w:b/>
      <w:bCs/>
      <w:sz w:val="36"/>
      <w:szCs w:val="36"/>
    </w:rPr>
  </w:style>
  <w:style w:type="character" w:customStyle="1" w:styleId="TitleChar">
    <w:name w:val="Title Char"/>
    <w:link w:val="Title"/>
    <w:rsid w:val="005F5A50"/>
    <w:rPr>
      <w:rFonts w:ascii="Arial" w:hAnsi="Arial" w:cs="Arial"/>
      <w:b/>
      <w:bCs/>
      <w:sz w:val="36"/>
      <w:szCs w:val="36"/>
    </w:rPr>
  </w:style>
  <w:style w:type="character" w:customStyle="1" w:styleId="CommentTextChar">
    <w:name w:val="Comment Text Char"/>
    <w:link w:val="CommentText"/>
    <w:semiHidden/>
    <w:rsid w:val="00DB1B99"/>
  </w:style>
  <w:style w:type="paragraph" w:styleId="PlainText">
    <w:name w:val="Plain Text"/>
    <w:basedOn w:val="Normal"/>
    <w:link w:val="PlainTextChar"/>
    <w:uiPriority w:val="99"/>
    <w:unhideWhenUsed/>
    <w:rsid w:val="00521EAB"/>
    <w:rPr>
      <w:rFonts w:ascii="Calibri" w:eastAsia="Calibri" w:hAnsi="Calibri"/>
      <w:sz w:val="22"/>
      <w:szCs w:val="21"/>
    </w:rPr>
  </w:style>
  <w:style w:type="character" w:customStyle="1" w:styleId="PlainTextChar">
    <w:name w:val="Plain Text Char"/>
    <w:link w:val="PlainText"/>
    <w:uiPriority w:val="99"/>
    <w:rsid w:val="00521EAB"/>
    <w:rPr>
      <w:rFonts w:ascii="Calibri" w:eastAsia="Calibri" w:hAnsi="Calibri"/>
      <w:sz w:val="22"/>
      <w:szCs w:val="21"/>
    </w:rPr>
  </w:style>
  <w:style w:type="character" w:customStyle="1" w:styleId="Heading6Char">
    <w:name w:val="Heading 6 Char"/>
    <w:basedOn w:val="DefaultParagraphFont"/>
    <w:link w:val="Heading6"/>
    <w:rsid w:val="00D56291"/>
    <w:rPr>
      <w:rFonts w:ascii="Arial" w:hAnsi="Arial"/>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3960">
      <w:bodyDiv w:val="1"/>
      <w:marLeft w:val="0"/>
      <w:marRight w:val="0"/>
      <w:marTop w:val="0"/>
      <w:marBottom w:val="0"/>
      <w:divBdr>
        <w:top w:val="none" w:sz="0" w:space="0" w:color="auto"/>
        <w:left w:val="none" w:sz="0" w:space="0" w:color="auto"/>
        <w:bottom w:val="none" w:sz="0" w:space="0" w:color="auto"/>
        <w:right w:val="none" w:sz="0" w:space="0" w:color="auto"/>
      </w:divBdr>
      <w:divsChild>
        <w:div w:id="1919099059">
          <w:marLeft w:val="0"/>
          <w:marRight w:val="0"/>
          <w:marTop w:val="0"/>
          <w:marBottom w:val="0"/>
          <w:divBdr>
            <w:top w:val="none" w:sz="0" w:space="0" w:color="auto"/>
            <w:left w:val="none" w:sz="0" w:space="0" w:color="auto"/>
            <w:bottom w:val="none" w:sz="0" w:space="0" w:color="auto"/>
            <w:right w:val="none" w:sz="0" w:space="0" w:color="auto"/>
          </w:divBdr>
          <w:divsChild>
            <w:div w:id="1003239814">
              <w:marLeft w:val="0"/>
              <w:marRight w:val="0"/>
              <w:marTop w:val="0"/>
              <w:marBottom w:val="0"/>
              <w:divBdr>
                <w:top w:val="none" w:sz="0" w:space="0" w:color="auto"/>
                <w:left w:val="none" w:sz="0" w:space="0" w:color="auto"/>
                <w:bottom w:val="none" w:sz="0" w:space="0" w:color="auto"/>
                <w:right w:val="none" w:sz="0" w:space="0" w:color="auto"/>
              </w:divBdr>
              <w:divsChild>
                <w:div w:id="2006861136">
                  <w:marLeft w:val="0"/>
                  <w:marRight w:val="0"/>
                  <w:marTop w:val="0"/>
                  <w:marBottom w:val="0"/>
                  <w:divBdr>
                    <w:top w:val="none" w:sz="0" w:space="0" w:color="auto"/>
                    <w:left w:val="none" w:sz="0" w:space="0" w:color="auto"/>
                    <w:bottom w:val="none" w:sz="0" w:space="0" w:color="auto"/>
                    <w:right w:val="none" w:sz="0" w:space="0" w:color="auto"/>
                  </w:divBdr>
                  <w:divsChild>
                    <w:div w:id="8496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7436">
      <w:bodyDiv w:val="1"/>
      <w:marLeft w:val="0"/>
      <w:marRight w:val="0"/>
      <w:marTop w:val="0"/>
      <w:marBottom w:val="0"/>
      <w:divBdr>
        <w:top w:val="none" w:sz="0" w:space="0" w:color="auto"/>
        <w:left w:val="none" w:sz="0" w:space="0" w:color="auto"/>
        <w:bottom w:val="none" w:sz="0" w:space="0" w:color="auto"/>
        <w:right w:val="none" w:sz="0" w:space="0" w:color="auto"/>
      </w:divBdr>
    </w:div>
    <w:div w:id="189153479">
      <w:bodyDiv w:val="1"/>
      <w:marLeft w:val="0"/>
      <w:marRight w:val="0"/>
      <w:marTop w:val="0"/>
      <w:marBottom w:val="0"/>
      <w:divBdr>
        <w:top w:val="none" w:sz="0" w:space="0" w:color="auto"/>
        <w:left w:val="none" w:sz="0" w:space="0" w:color="auto"/>
        <w:bottom w:val="none" w:sz="0" w:space="0" w:color="auto"/>
        <w:right w:val="none" w:sz="0" w:space="0" w:color="auto"/>
      </w:divBdr>
      <w:divsChild>
        <w:div w:id="818882816">
          <w:marLeft w:val="1166"/>
          <w:marRight w:val="0"/>
          <w:marTop w:val="34"/>
          <w:marBottom w:val="34"/>
          <w:divBdr>
            <w:top w:val="none" w:sz="0" w:space="0" w:color="auto"/>
            <w:left w:val="none" w:sz="0" w:space="0" w:color="auto"/>
            <w:bottom w:val="none" w:sz="0" w:space="0" w:color="auto"/>
            <w:right w:val="none" w:sz="0" w:space="0" w:color="auto"/>
          </w:divBdr>
        </w:div>
      </w:divsChild>
    </w:div>
    <w:div w:id="203175919">
      <w:bodyDiv w:val="1"/>
      <w:marLeft w:val="0"/>
      <w:marRight w:val="0"/>
      <w:marTop w:val="0"/>
      <w:marBottom w:val="0"/>
      <w:divBdr>
        <w:top w:val="none" w:sz="0" w:space="0" w:color="auto"/>
        <w:left w:val="none" w:sz="0" w:space="0" w:color="auto"/>
        <w:bottom w:val="none" w:sz="0" w:space="0" w:color="auto"/>
        <w:right w:val="none" w:sz="0" w:space="0" w:color="auto"/>
      </w:divBdr>
    </w:div>
    <w:div w:id="316808249">
      <w:bodyDiv w:val="1"/>
      <w:marLeft w:val="0"/>
      <w:marRight w:val="0"/>
      <w:marTop w:val="0"/>
      <w:marBottom w:val="0"/>
      <w:divBdr>
        <w:top w:val="none" w:sz="0" w:space="0" w:color="auto"/>
        <w:left w:val="none" w:sz="0" w:space="0" w:color="auto"/>
        <w:bottom w:val="none" w:sz="0" w:space="0" w:color="auto"/>
        <w:right w:val="none" w:sz="0" w:space="0" w:color="auto"/>
      </w:divBdr>
    </w:div>
    <w:div w:id="404837221">
      <w:bodyDiv w:val="1"/>
      <w:marLeft w:val="0"/>
      <w:marRight w:val="0"/>
      <w:marTop w:val="0"/>
      <w:marBottom w:val="0"/>
      <w:divBdr>
        <w:top w:val="none" w:sz="0" w:space="0" w:color="auto"/>
        <w:left w:val="none" w:sz="0" w:space="0" w:color="auto"/>
        <w:bottom w:val="none" w:sz="0" w:space="0" w:color="auto"/>
        <w:right w:val="none" w:sz="0" w:space="0" w:color="auto"/>
      </w:divBdr>
      <w:divsChild>
        <w:div w:id="1170213038">
          <w:marLeft w:val="0"/>
          <w:marRight w:val="0"/>
          <w:marTop w:val="0"/>
          <w:marBottom w:val="0"/>
          <w:divBdr>
            <w:top w:val="none" w:sz="0" w:space="0" w:color="auto"/>
            <w:left w:val="none" w:sz="0" w:space="0" w:color="auto"/>
            <w:bottom w:val="none" w:sz="0" w:space="0" w:color="auto"/>
            <w:right w:val="none" w:sz="0" w:space="0" w:color="auto"/>
          </w:divBdr>
          <w:divsChild>
            <w:div w:id="1528325339">
              <w:marLeft w:val="0"/>
              <w:marRight w:val="0"/>
              <w:marTop w:val="0"/>
              <w:marBottom w:val="0"/>
              <w:divBdr>
                <w:top w:val="none" w:sz="0" w:space="0" w:color="auto"/>
                <w:left w:val="none" w:sz="0" w:space="0" w:color="auto"/>
                <w:bottom w:val="none" w:sz="0" w:space="0" w:color="auto"/>
                <w:right w:val="none" w:sz="0" w:space="0" w:color="auto"/>
              </w:divBdr>
              <w:divsChild>
                <w:div w:id="7095009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07243">
      <w:bodyDiv w:val="1"/>
      <w:marLeft w:val="0"/>
      <w:marRight w:val="0"/>
      <w:marTop w:val="0"/>
      <w:marBottom w:val="0"/>
      <w:divBdr>
        <w:top w:val="none" w:sz="0" w:space="0" w:color="auto"/>
        <w:left w:val="none" w:sz="0" w:space="0" w:color="auto"/>
        <w:bottom w:val="none" w:sz="0" w:space="0" w:color="auto"/>
        <w:right w:val="none" w:sz="0" w:space="0" w:color="auto"/>
      </w:divBdr>
      <w:divsChild>
        <w:div w:id="1535651954">
          <w:marLeft w:val="547"/>
          <w:marRight w:val="0"/>
          <w:marTop w:val="34"/>
          <w:marBottom w:val="34"/>
          <w:divBdr>
            <w:top w:val="none" w:sz="0" w:space="0" w:color="auto"/>
            <w:left w:val="none" w:sz="0" w:space="0" w:color="auto"/>
            <w:bottom w:val="none" w:sz="0" w:space="0" w:color="auto"/>
            <w:right w:val="none" w:sz="0" w:space="0" w:color="auto"/>
          </w:divBdr>
        </w:div>
      </w:divsChild>
    </w:div>
    <w:div w:id="432746584">
      <w:bodyDiv w:val="1"/>
      <w:marLeft w:val="0"/>
      <w:marRight w:val="0"/>
      <w:marTop w:val="0"/>
      <w:marBottom w:val="0"/>
      <w:divBdr>
        <w:top w:val="none" w:sz="0" w:space="0" w:color="auto"/>
        <w:left w:val="none" w:sz="0" w:space="0" w:color="auto"/>
        <w:bottom w:val="none" w:sz="0" w:space="0" w:color="auto"/>
        <w:right w:val="none" w:sz="0" w:space="0" w:color="auto"/>
      </w:divBdr>
    </w:div>
    <w:div w:id="449125270">
      <w:bodyDiv w:val="1"/>
      <w:marLeft w:val="0"/>
      <w:marRight w:val="0"/>
      <w:marTop w:val="0"/>
      <w:marBottom w:val="0"/>
      <w:divBdr>
        <w:top w:val="none" w:sz="0" w:space="0" w:color="auto"/>
        <w:left w:val="none" w:sz="0" w:space="0" w:color="auto"/>
        <w:bottom w:val="none" w:sz="0" w:space="0" w:color="auto"/>
        <w:right w:val="none" w:sz="0" w:space="0" w:color="auto"/>
      </w:divBdr>
      <w:divsChild>
        <w:div w:id="407777311">
          <w:marLeft w:val="547"/>
          <w:marRight w:val="0"/>
          <w:marTop w:val="120"/>
          <w:marBottom w:val="0"/>
          <w:divBdr>
            <w:top w:val="none" w:sz="0" w:space="0" w:color="auto"/>
            <w:left w:val="none" w:sz="0" w:space="0" w:color="auto"/>
            <w:bottom w:val="none" w:sz="0" w:space="0" w:color="auto"/>
            <w:right w:val="none" w:sz="0" w:space="0" w:color="auto"/>
          </w:divBdr>
        </w:div>
        <w:div w:id="1215314144">
          <w:marLeft w:val="547"/>
          <w:marRight w:val="0"/>
          <w:marTop w:val="120"/>
          <w:marBottom w:val="0"/>
          <w:divBdr>
            <w:top w:val="none" w:sz="0" w:space="0" w:color="auto"/>
            <w:left w:val="none" w:sz="0" w:space="0" w:color="auto"/>
            <w:bottom w:val="none" w:sz="0" w:space="0" w:color="auto"/>
            <w:right w:val="none" w:sz="0" w:space="0" w:color="auto"/>
          </w:divBdr>
        </w:div>
        <w:div w:id="1560045798">
          <w:marLeft w:val="547"/>
          <w:marRight w:val="0"/>
          <w:marTop w:val="120"/>
          <w:marBottom w:val="0"/>
          <w:divBdr>
            <w:top w:val="none" w:sz="0" w:space="0" w:color="auto"/>
            <w:left w:val="none" w:sz="0" w:space="0" w:color="auto"/>
            <w:bottom w:val="none" w:sz="0" w:space="0" w:color="auto"/>
            <w:right w:val="none" w:sz="0" w:space="0" w:color="auto"/>
          </w:divBdr>
        </w:div>
        <w:div w:id="1762989525">
          <w:marLeft w:val="547"/>
          <w:marRight w:val="0"/>
          <w:marTop w:val="120"/>
          <w:marBottom w:val="0"/>
          <w:divBdr>
            <w:top w:val="none" w:sz="0" w:space="0" w:color="auto"/>
            <w:left w:val="none" w:sz="0" w:space="0" w:color="auto"/>
            <w:bottom w:val="none" w:sz="0" w:space="0" w:color="auto"/>
            <w:right w:val="none" w:sz="0" w:space="0" w:color="auto"/>
          </w:divBdr>
        </w:div>
      </w:divsChild>
    </w:div>
    <w:div w:id="594896563">
      <w:bodyDiv w:val="1"/>
      <w:marLeft w:val="0"/>
      <w:marRight w:val="0"/>
      <w:marTop w:val="0"/>
      <w:marBottom w:val="0"/>
      <w:divBdr>
        <w:top w:val="none" w:sz="0" w:space="0" w:color="auto"/>
        <w:left w:val="none" w:sz="0" w:space="0" w:color="auto"/>
        <w:bottom w:val="none" w:sz="0" w:space="0" w:color="auto"/>
        <w:right w:val="none" w:sz="0" w:space="0" w:color="auto"/>
      </w:divBdr>
      <w:divsChild>
        <w:div w:id="999425576">
          <w:marLeft w:val="0"/>
          <w:marRight w:val="0"/>
          <w:marTop w:val="0"/>
          <w:marBottom w:val="0"/>
          <w:divBdr>
            <w:top w:val="none" w:sz="0" w:space="0" w:color="auto"/>
            <w:left w:val="none" w:sz="0" w:space="0" w:color="auto"/>
            <w:bottom w:val="none" w:sz="0" w:space="0" w:color="auto"/>
            <w:right w:val="none" w:sz="0" w:space="0" w:color="auto"/>
          </w:divBdr>
          <w:divsChild>
            <w:div w:id="1829862373">
              <w:marLeft w:val="0"/>
              <w:marRight w:val="0"/>
              <w:marTop w:val="0"/>
              <w:marBottom w:val="0"/>
              <w:divBdr>
                <w:top w:val="none" w:sz="0" w:space="0" w:color="auto"/>
                <w:left w:val="none" w:sz="0" w:space="0" w:color="auto"/>
                <w:bottom w:val="none" w:sz="0" w:space="0" w:color="auto"/>
                <w:right w:val="none" w:sz="0" w:space="0" w:color="auto"/>
              </w:divBdr>
              <w:divsChild>
                <w:div w:id="2124422742">
                  <w:marLeft w:val="0"/>
                  <w:marRight w:val="0"/>
                  <w:marTop w:val="0"/>
                  <w:marBottom w:val="0"/>
                  <w:divBdr>
                    <w:top w:val="none" w:sz="0" w:space="0" w:color="auto"/>
                    <w:left w:val="none" w:sz="0" w:space="0" w:color="auto"/>
                    <w:bottom w:val="none" w:sz="0" w:space="0" w:color="auto"/>
                    <w:right w:val="none" w:sz="0" w:space="0" w:color="auto"/>
                  </w:divBdr>
                  <w:divsChild>
                    <w:div w:id="667247379">
                      <w:marLeft w:val="0"/>
                      <w:marRight w:val="0"/>
                      <w:marTop w:val="0"/>
                      <w:marBottom w:val="0"/>
                      <w:divBdr>
                        <w:top w:val="none" w:sz="0" w:space="0" w:color="auto"/>
                        <w:left w:val="none" w:sz="0" w:space="0" w:color="auto"/>
                        <w:bottom w:val="none" w:sz="0" w:space="0" w:color="auto"/>
                        <w:right w:val="none" w:sz="0" w:space="0" w:color="auto"/>
                      </w:divBdr>
                      <w:divsChild>
                        <w:div w:id="1522353301">
                          <w:marLeft w:val="0"/>
                          <w:marRight w:val="0"/>
                          <w:marTop w:val="0"/>
                          <w:marBottom w:val="0"/>
                          <w:divBdr>
                            <w:top w:val="none" w:sz="0" w:space="0" w:color="auto"/>
                            <w:left w:val="none" w:sz="0" w:space="0" w:color="auto"/>
                            <w:bottom w:val="none" w:sz="0" w:space="0" w:color="auto"/>
                            <w:right w:val="none" w:sz="0" w:space="0" w:color="auto"/>
                          </w:divBdr>
                          <w:divsChild>
                            <w:div w:id="11961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524318">
      <w:bodyDiv w:val="1"/>
      <w:marLeft w:val="0"/>
      <w:marRight w:val="0"/>
      <w:marTop w:val="0"/>
      <w:marBottom w:val="0"/>
      <w:divBdr>
        <w:top w:val="none" w:sz="0" w:space="0" w:color="auto"/>
        <w:left w:val="none" w:sz="0" w:space="0" w:color="auto"/>
        <w:bottom w:val="none" w:sz="0" w:space="0" w:color="auto"/>
        <w:right w:val="none" w:sz="0" w:space="0" w:color="auto"/>
      </w:divBdr>
      <w:divsChild>
        <w:div w:id="704520489">
          <w:marLeft w:val="0"/>
          <w:marRight w:val="0"/>
          <w:marTop w:val="0"/>
          <w:marBottom w:val="0"/>
          <w:divBdr>
            <w:top w:val="none" w:sz="0" w:space="0" w:color="auto"/>
            <w:left w:val="none" w:sz="0" w:space="0" w:color="auto"/>
            <w:bottom w:val="none" w:sz="0" w:space="0" w:color="auto"/>
            <w:right w:val="none" w:sz="0" w:space="0" w:color="auto"/>
          </w:divBdr>
          <w:divsChild>
            <w:div w:id="520438896">
              <w:marLeft w:val="0"/>
              <w:marRight w:val="0"/>
              <w:marTop w:val="0"/>
              <w:marBottom w:val="0"/>
              <w:divBdr>
                <w:top w:val="none" w:sz="0" w:space="0" w:color="auto"/>
                <w:left w:val="none" w:sz="0" w:space="0" w:color="auto"/>
                <w:bottom w:val="none" w:sz="0" w:space="0" w:color="auto"/>
                <w:right w:val="none" w:sz="0" w:space="0" w:color="auto"/>
              </w:divBdr>
              <w:divsChild>
                <w:div w:id="19771798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92122">
      <w:bodyDiv w:val="1"/>
      <w:marLeft w:val="0"/>
      <w:marRight w:val="0"/>
      <w:marTop w:val="0"/>
      <w:marBottom w:val="0"/>
      <w:divBdr>
        <w:top w:val="none" w:sz="0" w:space="0" w:color="auto"/>
        <w:left w:val="none" w:sz="0" w:space="0" w:color="auto"/>
        <w:bottom w:val="none" w:sz="0" w:space="0" w:color="auto"/>
        <w:right w:val="none" w:sz="0" w:space="0" w:color="auto"/>
      </w:divBdr>
    </w:div>
    <w:div w:id="761729128">
      <w:bodyDiv w:val="1"/>
      <w:marLeft w:val="0"/>
      <w:marRight w:val="0"/>
      <w:marTop w:val="0"/>
      <w:marBottom w:val="0"/>
      <w:divBdr>
        <w:top w:val="none" w:sz="0" w:space="0" w:color="auto"/>
        <w:left w:val="none" w:sz="0" w:space="0" w:color="auto"/>
        <w:bottom w:val="none" w:sz="0" w:space="0" w:color="auto"/>
        <w:right w:val="none" w:sz="0" w:space="0" w:color="auto"/>
      </w:divBdr>
    </w:div>
    <w:div w:id="938298736">
      <w:bodyDiv w:val="1"/>
      <w:marLeft w:val="0"/>
      <w:marRight w:val="0"/>
      <w:marTop w:val="0"/>
      <w:marBottom w:val="0"/>
      <w:divBdr>
        <w:top w:val="none" w:sz="0" w:space="0" w:color="auto"/>
        <w:left w:val="none" w:sz="0" w:space="0" w:color="auto"/>
        <w:bottom w:val="none" w:sz="0" w:space="0" w:color="auto"/>
        <w:right w:val="none" w:sz="0" w:space="0" w:color="auto"/>
      </w:divBdr>
      <w:divsChild>
        <w:div w:id="8678572">
          <w:marLeft w:val="1166"/>
          <w:marRight w:val="0"/>
          <w:marTop w:val="0"/>
          <w:marBottom w:val="0"/>
          <w:divBdr>
            <w:top w:val="none" w:sz="0" w:space="0" w:color="auto"/>
            <w:left w:val="none" w:sz="0" w:space="0" w:color="auto"/>
            <w:bottom w:val="none" w:sz="0" w:space="0" w:color="auto"/>
            <w:right w:val="none" w:sz="0" w:space="0" w:color="auto"/>
          </w:divBdr>
        </w:div>
        <w:div w:id="241987036">
          <w:marLeft w:val="1166"/>
          <w:marRight w:val="0"/>
          <w:marTop w:val="0"/>
          <w:marBottom w:val="0"/>
          <w:divBdr>
            <w:top w:val="none" w:sz="0" w:space="0" w:color="auto"/>
            <w:left w:val="none" w:sz="0" w:space="0" w:color="auto"/>
            <w:bottom w:val="none" w:sz="0" w:space="0" w:color="auto"/>
            <w:right w:val="none" w:sz="0" w:space="0" w:color="auto"/>
          </w:divBdr>
        </w:div>
        <w:div w:id="1566525652">
          <w:marLeft w:val="1166"/>
          <w:marRight w:val="0"/>
          <w:marTop w:val="0"/>
          <w:marBottom w:val="0"/>
          <w:divBdr>
            <w:top w:val="none" w:sz="0" w:space="0" w:color="auto"/>
            <w:left w:val="none" w:sz="0" w:space="0" w:color="auto"/>
            <w:bottom w:val="none" w:sz="0" w:space="0" w:color="auto"/>
            <w:right w:val="none" w:sz="0" w:space="0" w:color="auto"/>
          </w:divBdr>
        </w:div>
      </w:divsChild>
    </w:div>
    <w:div w:id="1024163559">
      <w:bodyDiv w:val="1"/>
      <w:marLeft w:val="0"/>
      <w:marRight w:val="0"/>
      <w:marTop w:val="0"/>
      <w:marBottom w:val="0"/>
      <w:divBdr>
        <w:top w:val="none" w:sz="0" w:space="0" w:color="auto"/>
        <w:left w:val="none" w:sz="0" w:space="0" w:color="auto"/>
        <w:bottom w:val="none" w:sz="0" w:space="0" w:color="auto"/>
        <w:right w:val="none" w:sz="0" w:space="0" w:color="auto"/>
      </w:divBdr>
    </w:div>
    <w:div w:id="1027869099">
      <w:bodyDiv w:val="1"/>
      <w:marLeft w:val="0"/>
      <w:marRight w:val="0"/>
      <w:marTop w:val="0"/>
      <w:marBottom w:val="0"/>
      <w:divBdr>
        <w:top w:val="none" w:sz="0" w:space="0" w:color="auto"/>
        <w:left w:val="none" w:sz="0" w:space="0" w:color="auto"/>
        <w:bottom w:val="none" w:sz="0" w:space="0" w:color="auto"/>
        <w:right w:val="none" w:sz="0" w:space="0" w:color="auto"/>
      </w:divBdr>
    </w:div>
    <w:div w:id="1165391630">
      <w:bodyDiv w:val="1"/>
      <w:marLeft w:val="30"/>
      <w:marRight w:val="30"/>
      <w:marTop w:val="0"/>
      <w:marBottom w:val="0"/>
      <w:divBdr>
        <w:top w:val="none" w:sz="0" w:space="0" w:color="auto"/>
        <w:left w:val="none" w:sz="0" w:space="0" w:color="auto"/>
        <w:bottom w:val="none" w:sz="0" w:space="0" w:color="auto"/>
        <w:right w:val="none" w:sz="0" w:space="0" w:color="auto"/>
      </w:divBdr>
      <w:divsChild>
        <w:div w:id="1587613065">
          <w:marLeft w:val="0"/>
          <w:marRight w:val="0"/>
          <w:marTop w:val="0"/>
          <w:marBottom w:val="0"/>
          <w:divBdr>
            <w:top w:val="none" w:sz="0" w:space="0" w:color="auto"/>
            <w:left w:val="none" w:sz="0" w:space="0" w:color="auto"/>
            <w:bottom w:val="none" w:sz="0" w:space="0" w:color="auto"/>
            <w:right w:val="none" w:sz="0" w:space="0" w:color="auto"/>
          </w:divBdr>
          <w:divsChild>
            <w:div w:id="2117826541">
              <w:marLeft w:val="0"/>
              <w:marRight w:val="0"/>
              <w:marTop w:val="0"/>
              <w:marBottom w:val="0"/>
              <w:divBdr>
                <w:top w:val="none" w:sz="0" w:space="0" w:color="auto"/>
                <w:left w:val="none" w:sz="0" w:space="0" w:color="auto"/>
                <w:bottom w:val="none" w:sz="0" w:space="0" w:color="auto"/>
                <w:right w:val="none" w:sz="0" w:space="0" w:color="auto"/>
              </w:divBdr>
              <w:divsChild>
                <w:div w:id="2007585344">
                  <w:marLeft w:val="180"/>
                  <w:marRight w:val="0"/>
                  <w:marTop w:val="0"/>
                  <w:marBottom w:val="0"/>
                  <w:divBdr>
                    <w:top w:val="none" w:sz="0" w:space="0" w:color="auto"/>
                    <w:left w:val="none" w:sz="0" w:space="0" w:color="auto"/>
                    <w:bottom w:val="none" w:sz="0" w:space="0" w:color="auto"/>
                    <w:right w:val="none" w:sz="0" w:space="0" w:color="auto"/>
                  </w:divBdr>
                  <w:divsChild>
                    <w:div w:id="9662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095767">
      <w:bodyDiv w:val="1"/>
      <w:marLeft w:val="0"/>
      <w:marRight w:val="0"/>
      <w:marTop w:val="0"/>
      <w:marBottom w:val="0"/>
      <w:divBdr>
        <w:top w:val="none" w:sz="0" w:space="0" w:color="auto"/>
        <w:left w:val="none" w:sz="0" w:space="0" w:color="auto"/>
        <w:bottom w:val="none" w:sz="0" w:space="0" w:color="auto"/>
        <w:right w:val="none" w:sz="0" w:space="0" w:color="auto"/>
      </w:divBdr>
    </w:div>
    <w:div w:id="1260868986">
      <w:bodyDiv w:val="1"/>
      <w:marLeft w:val="0"/>
      <w:marRight w:val="0"/>
      <w:marTop w:val="0"/>
      <w:marBottom w:val="0"/>
      <w:divBdr>
        <w:top w:val="none" w:sz="0" w:space="0" w:color="auto"/>
        <w:left w:val="none" w:sz="0" w:space="0" w:color="auto"/>
        <w:bottom w:val="none" w:sz="0" w:space="0" w:color="auto"/>
        <w:right w:val="none" w:sz="0" w:space="0" w:color="auto"/>
      </w:divBdr>
      <w:divsChild>
        <w:div w:id="1420255277">
          <w:marLeft w:val="0"/>
          <w:marRight w:val="0"/>
          <w:marTop w:val="0"/>
          <w:marBottom w:val="0"/>
          <w:divBdr>
            <w:top w:val="none" w:sz="0" w:space="0" w:color="auto"/>
            <w:left w:val="none" w:sz="0" w:space="0" w:color="auto"/>
            <w:bottom w:val="none" w:sz="0" w:space="0" w:color="auto"/>
            <w:right w:val="none" w:sz="0" w:space="0" w:color="auto"/>
          </w:divBdr>
          <w:divsChild>
            <w:div w:id="2006778776">
              <w:marLeft w:val="0"/>
              <w:marRight w:val="0"/>
              <w:marTop w:val="0"/>
              <w:marBottom w:val="0"/>
              <w:divBdr>
                <w:top w:val="none" w:sz="0" w:space="0" w:color="auto"/>
                <w:left w:val="none" w:sz="0" w:space="0" w:color="auto"/>
                <w:bottom w:val="none" w:sz="0" w:space="0" w:color="auto"/>
                <w:right w:val="none" w:sz="0" w:space="0" w:color="auto"/>
              </w:divBdr>
              <w:divsChild>
                <w:div w:id="116774599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375090">
      <w:bodyDiv w:val="1"/>
      <w:marLeft w:val="0"/>
      <w:marRight w:val="0"/>
      <w:marTop w:val="0"/>
      <w:marBottom w:val="0"/>
      <w:divBdr>
        <w:top w:val="none" w:sz="0" w:space="0" w:color="auto"/>
        <w:left w:val="none" w:sz="0" w:space="0" w:color="auto"/>
        <w:bottom w:val="none" w:sz="0" w:space="0" w:color="auto"/>
        <w:right w:val="none" w:sz="0" w:space="0" w:color="auto"/>
      </w:divBdr>
      <w:divsChild>
        <w:div w:id="1748070427">
          <w:marLeft w:val="547"/>
          <w:marRight w:val="0"/>
          <w:marTop w:val="43"/>
          <w:marBottom w:val="43"/>
          <w:divBdr>
            <w:top w:val="none" w:sz="0" w:space="0" w:color="auto"/>
            <w:left w:val="none" w:sz="0" w:space="0" w:color="auto"/>
            <w:bottom w:val="none" w:sz="0" w:space="0" w:color="auto"/>
            <w:right w:val="none" w:sz="0" w:space="0" w:color="auto"/>
          </w:divBdr>
        </w:div>
      </w:divsChild>
    </w:div>
    <w:div w:id="1413889232">
      <w:bodyDiv w:val="1"/>
      <w:marLeft w:val="0"/>
      <w:marRight w:val="0"/>
      <w:marTop w:val="0"/>
      <w:marBottom w:val="0"/>
      <w:divBdr>
        <w:top w:val="none" w:sz="0" w:space="0" w:color="auto"/>
        <w:left w:val="none" w:sz="0" w:space="0" w:color="auto"/>
        <w:bottom w:val="none" w:sz="0" w:space="0" w:color="auto"/>
        <w:right w:val="none" w:sz="0" w:space="0" w:color="auto"/>
      </w:divBdr>
      <w:divsChild>
        <w:div w:id="620693780">
          <w:marLeft w:val="547"/>
          <w:marRight w:val="0"/>
          <w:marTop w:val="288"/>
          <w:marBottom w:val="0"/>
          <w:divBdr>
            <w:top w:val="none" w:sz="0" w:space="0" w:color="auto"/>
            <w:left w:val="none" w:sz="0" w:space="0" w:color="auto"/>
            <w:bottom w:val="none" w:sz="0" w:space="0" w:color="auto"/>
            <w:right w:val="none" w:sz="0" w:space="0" w:color="auto"/>
          </w:divBdr>
        </w:div>
        <w:div w:id="1397826393">
          <w:marLeft w:val="1800"/>
          <w:marRight w:val="0"/>
          <w:marTop w:val="134"/>
          <w:marBottom w:val="0"/>
          <w:divBdr>
            <w:top w:val="none" w:sz="0" w:space="0" w:color="auto"/>
            <w:left w:val="none" w:sz="0" w:space="0" w:color="auto"/>
            <w:bottom w:val="none" w:sz="0" w:space="0" w:color="auto"/>
            <w:right w:val="none" w:sz="0" w:space="0" w:color="auto"/>
          </w:divBdr>
        </w:div>
        <w:div w:id="1645964836">
          <w:marLeft w:val="1166"/>
          <w:marRight w:val="0"/>
          <w:marTop w:val="134"/>
          <w:marBottom w:val="0"/>
          <w:divBdr>
            <w:top w:val="none" w:sz="0" w:space="0" w:color="auto"/>
            <w:left w:val="none" w:sz="0" w:space="0" w:color="auto"/>
            <w:bottom w:val="none" w:sz="0" w:space="0" w:color="auto"/>
            <w:right w:val="none" w:sz="0" w:space="0" w:color="auto"/>
          </w:divBdr>
        </w:div>
        <w:div w:id="1737166054">
          <w:marLeft w:val="1166"/>
          <w:marRight w:val="0"/>
          <w:marTop w:val="134"/>
          <w:marBottom w:val="0"/>
          <w:divBdr>
            <w:top w:val="none" w:sz="0" w:space="0" w:color="auto"/>
            <w:left w:val="none" w:sz="0" w:space="0" w:color="auto"/>
            <w:bottom w:val="none" w:sz="0" w:space="0" w:color="auto"/>
            <w:right w:val="none" w:sz="0" w:space="0" w:color="auto"/>
          </w:divBdr>
        </w:div>
        <w:div w:id="1822892558">
          <w:marLeft w:val="1166"/>
          <w:marRight w:val="0"/>
          <w:marTop w:val="134"/>
          <w:marBottom w:val="0"/>
          <w:divBdr>
            <w:top w:val="none" w:sz="0" w:space="0" w:color="auto"/>
            <w:left w:val="none" w:sz="0" w:space="0" w:color="auto"/>
            <w:bottom w:val="none" w:sz="0" w:space="0" w:color="auto"/>
            <w:right w:val="none" w:sz="0" w:space="0" w:color="auto"/>
          </w:divBdr>
        </w:div>
        <w:div w:id="2088112544">
          <w:marLeft w:val="1166"/>
          <w:marRight w:val="0"/>
          <w:marTop w:val="134"/>
          <w:marBottom w:val="0"/>
          <w:divBdr>
            <w:top w:val="none" w:sz="0" w:space="0" w:color="auto"/>
            <w:left w:val="none" w:sz="0" w:space="0" w:color="auto"/>
            <w:bottom w:val="none" w:sz="0" w:space="0" w:color="auto"/>
            <w:right w:val="none" w:sz="0" w:space="0" w:color="auto"/>
          </w:divBdr>
        </w:div>
      </w:divsChild>
    </w:div>
    <w:div w:id="1484084138">
      <w:bodyDiv w:val="1"/>
      <w:marLeft w:val="0"/>
      <w:marRight w:val="0"/>
      <w:marTop w:val="0"/>
      <w:marBottom w:val="0"/>
      <w:divBdr>
        <w:top w:val="none" w:sz="0" w:space="0" w:color="auto"/>
        <w:left w:val="none" w:sz="0" w:space="0" w:color="auto"/>
        <w:bottom w:val="none" w:sz="0" w:space="0" w:color="auto"/>
        <w:right w:val="none" w:sz="0" w:space="0" w:color="auto"/>
      </w:divBdr>
    </w:div>
    <w:div w:id="1519469593">
      <w:bodyDiv w:val="1"/>
      <w:marLeft w:val="0"/>
      <w:marRight w:val="0"/>
      <w:marTop w:val="0"/>
      <w:marBottom w:val="0"/>
      <w:divBdr>
        <w:top w:val="none" w:sz="0" w:space="0" w:color="auto"/>
        <w:left w:val="none" w:sz="0" w:space="0" w:color="auto"/>
        <w:bottom w:val="none" w:sz="0" w:space="0" w:color="auto"/>
        <w:right w:val="none" w:sz="0" w:space="0" w:color="auto"/>
      </w:divBdr>
    </w:div>
    <w:div w:id="1527987231">
      <w:bodyDiv w:val="1"/>
      <w:marLeft w:val="0"/>
      <w:marRight w:val="0"/>
      <w:marTop w:val="0"/>
      <w:marBottom w:val="0"/>
      <w:divBdr>
        <w:top w:val="none" w:sz="0" w:space="0" w:color="auto"/>
        <w:left w:val="none" w:sz="0" w:space="0" w:color="auto"/>
        <w:bottom w:val="none" w:sz="0" w:space="0" w:color="auto"/>
        <w:right w:val="none" w:sz="0" w:space="0" w:color="auto"/>
      </w:divBdr>
      <w:divsChild>
        <w:div w:id="171727157">
          <w:marLeft w:val="547"/>
          <w:marRight w:val="0"/>
          <w:marTop w:val="288"/>
          <w:marBottom w:val="0"/>
          <w:divBdr>
            <w:top w:val="none" w:sz="0" w:space="0" w:color="auto"/>
            <w:left w:val="none" w:sz="0" w:space="0" w:color="auto"/>
            <w:bottom w:val="none" w:sz="0" w:space="0" w:color="auto"/>
            <w:right w:val="none" w:sz="0" w:space="0" w:color="auto"/>
          </w:divBdr>
        </w:div>
        <w:div w:id="768699809">
          <w:marLeft w:val="547"/>
          <w:marRight w:val="0"/>
          <w:marTop w:val="288"/>
          <w:marBottom w:val="0"/>
          <w:divBdr>
            <w:top w:val="none" w:sz="0" w:space="0" w:color="auto"/>
            <w:left w:val="none" w:sz="0" w:space="0" w:color="auto"/>
            <w:bottom w:val="none" w:sz="0" w:space="0" w:color="auto"/>
            <w:right w:val="none" w:sz="0" w:space="0" w:color="auto"/>
          </w:divBdr>
        </w:div>
        <w:div w:id="1229224278">
          <w:marLeft w:val="1166"/>
          <w:marRight w:val="0"/>
          <w:marTop w:val="134"/>
          <w:marBottom w:val="0"/>
          <w:divBdr>
            <w:top w:val="none" w:sz="0" w:space="0" w:color="auto"/>
            <w:left w:val="none" w:sz="0" w:space="0" w:color="auto"/>
            <w:bottom w:val="none" w:sz="0" w:space="0" w:color="auto"/>
            <w:right w:val="none" w:sz="0" w:space="0" w:color="auto"/>
          </w:divBdr>
        </w:div>
        <w:div w:id="1514493993">
          <w:marLeft w:val="1166"/>
          <w:marRight w:val="0"/>
          <w:marTop w:val="134"/>
          <w:marBottom w:val="0"/>
          <w:divBdr>
            <w:top w:val="none" w:sz="0" w:space="0" w:color="auto"/>
            <w:left w:val="none" w:sz="0" w:space="0" w:color="auto"/>
            <w:bottom w:val="none" w:sz="0" w:space="0" w:color="auto"/>
            <w:right w:val="none" w:sz="0" w:space="0" w:color="auto"/>
          </w:divBdr>
        </w:div>
        <w:div w:id="2070610005">
          <w:marLeft w:val="1166"/>
          <w:marRight w:val="0"/>
          <w:marTop w:val="134"/>
          <w:marBottom w:val="0"/>
          <w:divBdr>
            <w:top w:val="none" w:sz="0" w:space="0" w:color="auto"/>
            <w:left w:val="none" w:sz="0" w:space="0" w:color="auto"/>
            <w:bottom w:val="none" w:sz="0" w:space="0" w:color="auto"/>
            <w:right w:val="none" w:sz="0" w:space="0" w:color="auto"/>
          </w:divBdr>
        </w:div>
      </w:divsChild>
    </w:div>
    <w:div w:id="1658727712">
      <w:bodyDiv w:val="1"/>
      <w:marLeft w:val="0"/>
      <w:marRight w:val="0"/>
      <w:marTop w:val="0"/>
      <w:marBottom w:val="0"/>
      <w:divBdr>
        <w:top w:val="none" w:sz="0" w:space="0" w:color="auto"/>
        <w:left w:val="none" w:sz="0" w:space="0" w:color="auto"/>
        <w:bottom w:val="none" w:sz="0" w:space="0" w:color="auto"/>
        <w:right w:val="none" w:sz="0" w:space="0" w:color="auto"/>
      </w:divBdr>
      <w:divsChild>
        <w:div w:id="1964579280">
          <w:marLeft w:val="547"/>
          <w:marRight w:val="0"/>
          <w:marTop w:val="43"/>
          <w:marBottom w:val="43"/>
          <w:divBdr>
            <w:top w:val="none" w:sz="0" w:space="0" w:color="auto"/>
            <w:left w:val="none" w:sz="0" w:space="0" w:color="auto"/>
            <w:bottom w:val="none" w:sz="0" w:space="0" w:color="auto"/>
            <w:right w:val="none" w:sz="0" w:space="0" w:color="auto"/>
          </w:divBdr>
        </w:div>
      </w:divsChild>
    </w:div>
    <w:div w:id="1692876689">
      <w:bodyDiv w:val="1"/>
      <w:marLeft w:val="0"/>
      <w:marRight w:val="0"/>
      <w:marTop w:val="0"/>
      <w:marBottom w:val="0"/>
      <w:divBdr>
        <w:top w:val="none" w:sz="0" w:space="0" w:color="auto"/>
        <w:left w:val="none" w:sz="0" w:space="0" w:color="auto"/>
        <w:bottom w:val="none" w:sz="0" w:space="0" w:color="auto"/>
        <w:right w:val="none" w:sz="0" w:space="0" w:color="auto"/>
      </w:divBdr>
    </w:div>
    <w:div w:id="1718047703">
      <w:bodyDiv w:val="1"/>
      <w:marLeft w:val="0"/>
      <w:marRight w:val="0"/>
      <w:marTop w:val="0"/>
      <w:marBottom w:val="0"/>
      <w:divBdr>
        <w:top w:val="none" w:sz="0" w:space="0" w:color="auto"/>
        <w:left w:val="none" w:sz="0" w:space="0" w:color="auto"/>
        <w:bottom w:val="none" w:sz="0" w:space="0" w:color="auto"/>
        <w:right w:val="none" w:sz="0" w:space="0" w:color="auto"/>
      </w:divBdr>
    </w:div>
    <w:div w:id="1779718511">
      <w:bodyDiv w:val="1"/>
      <w:marLeft w:val="0"/>
      <w:marRight w:val="0"/>
      <w:marTop w:val="0"/>
      <w:marBottom w:val="0"/>
      <w:divBdr>
        <w:top w:val="none" w:sz="0" w:space="0" w:color="auto"/>
        <w:left w:val="none" w:sz="0" w:space="0" w:color="auto"/>
        <w:bottom w:val="none" w:sz="0" w:space="0" w:color="auto"/>
        <w:right w:val="none" w:sz="0" w:space="0" w:color="auto"/>
      </w:divBdr>
      <w:divsChild>
        <w:div w:id="562302696">
          <w:marLeft w:val="634"/>
          <w:marRight w:val="0"/>
          <w:marTop w:val="96"/>
          <w:marBottom w:val="0"/>
          <w:divBdr>
            <w:top w:val="none" w:sz="0" w:space="0" w:color="auto"/>
            <w:left w:val="none" w:sz="0" w:space="0" w:color="auto"/>
            <w:bottom w:val="none" w:sz="0" w:space="0" w:color="auto"/>
            <w:right w:val="none" w:sz="0" w:space="0" w:color="auto"/>
          </w:divBdr>
        </w:div>
      </w:divsChild>
    </w:div>
    <w:div w:id="1831945644">
      <w:bodyDiv w:val="1"/>
      <w:marLeft w:val="0"/>
      <w:marRight w:val="0"/>
      <w:marTop w:val="0"/>
      <w:marBottom w:val="0"/>
      <w:divBdr>
        <w:top w:val="none" w:sz="0" w:space="0" w:color="auto"/>
        <w:left w:val="none" w:sz="0" w:space="0" w:color="auto"/>
        <w:bottom w:val="none" w:sz="0" w:space="0" w:color="auto"/>
        <w:right w:val="none" w:sz="0" w:space="0" w:color="auto"/>
      </w:divBdr>
    </w:div>
    <w:div w:id="1862864259">
      <w:bodyDiv w:val="1"/>
      <w:marLeft w:val="0"/>
      <w:marRight w:val="0"/>
      <w:marTop w:val="0"/>
      <w:marBottom w:val="0"/>
      <w:divBdr>
        <w:top w:val="none" w:sz="0" w:space="0" w:color="auto"/>
        <w:left w:val="none" w:sz="0" w:space="0" w:color="auto"/>
        <w:bottom w:val="none" w:sz="0" w:space="0" w:color="auto"/>
        <w:right w:val="none" w:sz="0" w:space="0" w:color="auto"/>
      </w:divBdr>
    </w:div>
    <w:div w:id="1964919159">
      <w:bodyDiv w:val="1"/>
      <w:marLeft w:val="0"/>
      <w:marRight w:val="0"/>
      <w:marTop w:val="0"/>
      <w:marBottom w:val="0"/>
      <w:divBdr>
        <w:top w:val="none" w:sz="0" w:space="0" w:color="auto"/>
        <w:left w:val="none" w:sz="0" w:space="0" w:color="auto"/>
        <w:bottom w:val="none" w:sz="0" w:space="0" w:color="auto"/>
        <w:right w:val="none" w:sz="0" w:space="0" w:color="auto"/>
      </w:divBdr>
      <w:divsChild>
        <w:div w:id="383675875">
          <w:marLeft w:val="547"/>
          <w:marRight w:val="0"/>
          <w:marTop w:val="0"/>
          <w:marBottom w:val="0"/>
          <w:divBdr>
            <w:top w:val="none" w:sz="0" w:space="0" w:color="auto"/>
            <w:left w:val="none" w:sz="0" w:space="0" w:color="auto"/>
            <w:bottom w:val="none" w:sz="0" w:space="0" w:color="auto"/>
            <w:right w:val="none" w:sz="0" w:space="0" w:color="auto"/>
          </w:divBdr>
        </w:div>
        <w:div w:id="928468483">
          <w:marLeft w:val="2074"/>
          <w:marRight w:val="0"/>
          <w:marTop w:val="0"/>
          <w:marBottom w:val="0"/>
          <w:divBdr>
            <w:top w:val="none" w:sz="0" w:space="0" w:color="auto"/>
            <w:left w:val="none" w:sz="0" w:space="0" w:color="auto"/>
            <w:bottom w:val="none" w:sz="0" w:space="0" w:color="auto"/>
            <w:right w:val="none" w:sz="0" w:space="0" w:color="auto"/>
          </w:divBdr>
        </w:div>
        <w:div w:id="1781874570">
          <w:marLeft w:val="2074"/>
          <w:marRight w:val="0"/>
          <w:marTop w:val="0"/>
          <w:marBottom w:val="0"/>
          <w:divBdr>
            <w:top w:val="none" w:sz="0" w:space="0" w:color="auto"/>
            <w:left w:val="none" w:sz="0" w:space="0" w:color="auto"/>
            <w:bottom w:val="none" w:sz="0" w:space="0" w:color="auto"/>
            <w:right w:val="none" w:sz="0" w:space="0" w:color="auto"/>
          </w:divBdr>
        </w:div>
      </w:divsChild>
    </w:div>
    <w:div w:id="2056657378">
      <w:bodyDiv w:val="1"/>
      <w:marLeft w:val="0"/>
      <w:marRight w:val="0"/>
      <w:marTop w:val="0"/>
      <w:marBottom w:val="0"/>
      <w:divBdr>
        <w:top w:val="none" w:sz="0" w:space="0" w:color="auto"/>
        <w:left w:val="none" w:sz="0" w:space="0" w:color="auto"/>
        <w:bottom w:val="none" w:sz="0" w:space="0" w:color="auto"/>
        <w:right w:val="none" w:sz="0" w:space="0" w:color="auto"/>
      </w:divBdr>
    </w:div>
    <w:div w:id="2079982893">
      <w:bodyDiv w:val="1"/>
      <w:marLeft w:val="0"/>
      <w:marRight w:val="0"/>
      <w:marTop w:val="0"/>
      <w:marBottom w:val="0"/>
      <w:divBdr>
        <w:top w:val="none" w:sz="0" w:space="0" w:color="auto"/>
        <w:left w:val="none" w:sz="0" w:space="0" w:color="auto"/>
        <w:bottom w:val="none" w:sz="0" w:space="0" w:color="auto"/>
        <w:right w:val="none" w:sz="0" w:space="0" w:color="auto"/>
      </w:divBdr>
      <w:divsChild>
        <w:div w:id="1494761663">
          <w:marLeft w:val="0"/>
          <w:marRight w:val="0"/>
          <w:marTop w:val="0"/>
          <w:marBottom w:val="0"/>
          <w:divBdr>
            <w:top w:val="none" w:sz="0" w:space="0" w:color="auto"/>
            <w:left w:val="none" w:sz="0" w:space="0" w:color="auto"/>
            <w:bottom w:val="none" w:sz="0" w:space="0" w:color="auto"/>
            <w:right w:val="none" w:sz="0" w:space="0" w:color="auto"/>
          </w:divBdr>
          <w:divsChild>
            <w:div w:id="1419253660">
              <w:marLeft w:val="0"/>
              <w:marRight w:val="0"/>
              <w:marTop w:val="0"/>
              <w:marBottom w:val="0"/>
              <w:divBdr>
                <w:top w:val="none" w:sz="0" w:space="0" w:color="auto"/>
                <w:left w:val="none" w:sz="0" w:space="0" w:color="auto"/>
                <w:bottom w:val="none" w:sz="0" w:space="0" w:color="auto"/>
                <w:right w:val="none" w:sz="0" w:space="0" w:color="auto"/>
              </w:divBdr>
              <w:divsChild>
                <w:div w:id="343047956">
                  <w:marLeft w:val="150"/>
                  <w:marRight w:val="150"/>
                  <w:marTop w:val="0"/>
                  <w:marBottom w:val="0"/>
                  <w:divBdr>
                    <w:top w:val="none" w:sz="0" w:space="0" w:color="auto"/>
                    <w:left w:val="none" w:sz="0" w:space="0" w:color="auto"/>
                    <w:bottom w:val="none" w:sz="0" w:space="0" w:color="auto"/>
                    <w:right w:val="none" w:sz="0" w:space="0" w:color="auto"/>
                  </w:divBdr>
                  <w:divsChild>
                    <w:div w:id="112019708">
                      <w:marLeft w:val="0"/>
                      <w:marRight w:val="0"/>
                      <w:marTop w:val="0"/>
                      <w:marBottom w:val="0"/>
                      <w:divBdr>
                        <w:top w:val="none" w:sz="0" w:space="0" w:color="auto"/>
                        <w:left w:val="none" w:sz="0" w:space="0" w:color="auto"/>
                        <w:bottom w:val="none" w:sz="0" w:space="0" w:color="auto"/>
                        <w:right w:val="none" w:sz="0" w:space="0" w:color="auto"/>
                      </w:divBdr>
                      <w:divsChild>
                        <w:div w:id="1245840821">
                          <w:marLeft w:val="0"/>
                          <w:marRight w:val="0"/>
                          <w:marTop w:val="0"/>
                          <w:marBottom w:val="0"/>
                          <w:divBdr>
                            <w:top w:val="none" w:sz="0" w:space="0" w:color="auto"/>
                            <w:left w:val="none" w:sz="0" w:space="0" w:color="auto"/>
                            <w:bottom w:val="none" w:sz="0" w:space="0" w:color="auto"/>
                            <w:right w:val="none" w:sz="0" w:space="0" w:color="auto"/>
                          </w:divBdr>
                          <w:divsChild>
                            <w:div w:id="1363557842">
                              <w:marLeft w:val="0"/>
                              <w:marRight w:val="0"/>
                              <w:marTop w:val="0"/>
                              <w:marBottom w:val="0"/>
                              <w:divBdr>
                                <w:top w:val="none" w:sz="0" w:space="0" w:color="auto"/>
                                <w:left w:val="none" w:sz="0" w:space="0" w:color="auto"/>
                                <w:bottom w:val="none" w:sz="0" w:space="0" w:color="auto"/>
                                <w:right w:val="none" w:sz="0" w:space="0" w:color="auto"/>
                              </w:divBdr>
                              <w:divsChild>
                                <w:div w:id="434861527">
                                  <w:marLeft w:val="0"/>
                                  <w:marRight w:val="0"/>
                                  <w:marTop w:val="0"/>
                                  <w:marBottom w:val="0"/>
                                  <w:divBdr>
                                    <w:top w:val="none" w:sz="0" w:space="0" w:color="auto"/>
                                    <w:left w:val="none" w:sz="0" w:space="0" w:color="auto"/>
                                    <w:bottom w:val="none" w:sz="0" w:space="0" w:color="auto"/>
                                    <w:right w:val="none" w:sz="0" w:space="0" w:color="auto"/>
                                  </w:divBdr>
                                  <w:divsChild>
                                    <w:div w:id="344983326">
                                      <w:marLeft w:val="0"/>
                                      <w:marRight w:val="0"/>
                                      <w:marTop w:val="0"/>
                                      <w:marBottom w:val="0"/>
                                      <w:divBdr>
                                        <w:top w:val="none" w:sz="0" w:space="0" w:color="auto"/>
                                        <w:left w:val="none" w:sz="0" w:space="0" w:color="auto"/>
                                        <w:bottom w:val="none" w:sz="0" w:space="0" w:color="auto"/>
                                        <w:right w:val="none" w:sz="0" w:space="0" w:color="auto"/>
                                      </w:divBdr>
                                      <w:divsChild>
                                        <w:div w:id="1712535116">
                                          <w:marLeft w:val="0"/>
                                          <w:marRight w:val="0"/>
                                          <w:marTop w:val="0"/>
                                          <w:marBottom w:val="120"/>
                                          <w:divBdr>
                                            <w:top w:val="none" w:sz="0" w:space="0" w:color="auto"/>
                                            <w:left w:val="none" w:sz="0" w:space="0" w:color="auto"/>
                                            <w:bottom w:val="single" w:sz="6" w:space="12" w:color="CCCCCC"/>
                                            <w:right w:val="none" w:sz="0" w:space="0" w:color="auto"/>
                                          </w:divBdr>
                                          <w:divsChild>
                                            <w:div w:id="62415655">
                                              <w:marLeft w:val="0"/>
                                              <w:marRight w:val="0"/>
                                              <w:marTop w:val="0"/>
                                              <w:marBottom w:val="0"/>
                                              <w:divBdr>
                                                <w:top w:val="none" w:sz="0" w:space="0" w:color="auto"/>
                                                <w:left w:val="none" w:sz="0" w:space="0" w:color="auto"/>
                                                <w:bottom w:val="none" w:sz="0" w:space="0" w:color="auto"/>
                                                <w:right w:val="none" w:sz="0" w:space="0" w:color="auto"/>
                                              </w:divBdr>
                                              <w:divsChild>
                                                <w:div w:id="2090613067">
                                                  <w:marLeft w:val="0"/>
                                                  <w:marRight w:val="0"/>
                                                  <w:marTop w:val="0"/>
                                                  <w:marBottom w:val="300"/>
                                                  <w:divBdr>
                                                    <w:top w:val="none" w:sz="0" w:space="0" w:color="auto"/>
                                                    <w:left w:val="none" w:sz="0" w:space="0" w:color="auto"/>
                                                    <w:bottom w:val="none" w:sz="0" w:space="0" w:color="auto"/>
                                                    <w:right w:val="none" w:sz="0" w:space="0" w:color="auto"/>
                                                  </w:divBdr>
                                                  <w:divsChild>
                                                    <w:div w:id="179347323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415837">
      <w:bodyDiv w:val="1"/>
      <w:marLeft w:val="0"/>
      <w:marRight w:val="0"/>
      <w:marTop w:val="0"/>
      <w:marBottom w:val="0"/>
      <w:divBdr>
        <w:top w:val="none" w:sz="0" w:space="0" w:color="auto"/>
        <w:left w:val="none" w:sz="0" w:space="0" w:color="auto"/>
        <w:bottom w:val="none" w:sz="0" w:space="0" w:color="auto"/>
        <w:right w:val="none" w:sz="0" w:space="0" w:color="auto"/>
      </w:divBdr>
    </w:div>
    <w:div w:id="2136753107">
      <w:bodyDiv w:val="1"/>
      <w:marLeft w:val="0"/>
      <w:marRight w:val="0"/>
      <w:marTop w:val="0"/>
      <w:marBottom w:val="0"/>
      <w:divBdr>
        <w:top w:val="none" w:sz="0" w:space="0" w:color="auto"/>
        <w:left w:val="none" w:sz="0" w:space="0" w:color="auto"/>
        <w:bottom w:val="none" w:sz="0" w:space="0" w:color="auto"/>
        <w:right w:val="none" w:sz="0" w:space="0" w:color="auto"/>
      </w:divBdr>
      <w:divsChild>
        <w:div w:id="1933851750">
          <w:marLeft w:val="1166"/>
          <w:marRight w:val="0"/>
          <w:marTop w:val="154"/>
          <w:marBottom w:val="0"/>
          <w:divBdr>
            <w:top w:val="none" w:sz="0" w:space="0" w:color="auto"/>
            <w:left w:val="none" w:sz="0" w:space="0" w:color="auto"/>
            <w:bottom w:val="none" w:sz="0" w:space="0" w:color="auto"/>
            <w:right w:val="none" w:sz="0" w:space="0" w:color="auto"/>
          </w:divBdr>
        </w:div>
        <w:div w:id="2022582805">
          <w:marLeft w:val="1166"/>
          <w:marRight w:val="0"/>
          <w:marTop w:val="154"/>
          <w:marBottom w:val="0"/>
          <w:divBdr>
            <w:top w:val="none" w:sz="0" w:space="0" w:color="auto"/>
            <w:left w:val="none" w:sz="0" w:space="0" w:color="auto"/>
            <w:bottom w:val="none" w:sz="0" w:space="0" w:color="auto"/>
            <w:right w:val="none" w:sz="0" w:space="0" w:color="auto"/>
          </w:divBdr>
        </w:div>
      </w:divsChild>
    </w:div>
    <w:div w:id="2142921081">
      <w:bodyDiv w:val="1"/>
      <w:marLeft w:val="0"/>
      <w:marRight w:val="0"/>
      <w:marTop w:val="0"/>
      <w:marBottom w:val="0"/>
      <w:divBdr>
        <w:top w:val="none" w:sz="0" w:space="0" w:color="auto"/>
        <w:left w:val="none" w:sz="0" w:space="0" w:color="auto"/>
        <w:bottom w:val="none" w:sz="0" w:space="0" w:color="auto"/>
        <w:right w:val="none" w:sz="0" w:space="0" w:color="auto"/>
      </w:divBdr>
      <w:divsChild>
        <w:div w:id="775028969">
          <w:marLeft w:val="0"/>
          <w:marRight w:val="0"/>
          <w:marTop w:val="0"/>
          <w:marBottom w:val="0"/>
          <w:divBdr>
            <w:top w:val="none" w:sz="0" w:space="0" w:color="auto"/>
            <w:left w:val="none" w:sz="0" w:space="0" w:color="auto"/>
            <w:bottom w:val="none" w:sz="0" w:space="0" w:color="auto"/>
            <w:right w:val="none" w:sz="0" w:space="0" w:color="auto"/>
          </w:divBdr>
          <w:divsChild>
            <w:div w:id="1334147352">
              <w:marLeft w:val="0"/>
              <w:marRight w:val="0"/>
              <w:marTop w:val="0"/>
              <w:marBottom w:val="0"/>
              <w:divBdr>
                <w:top w:val="none" w:sz="0" w:space="0" w:color="auto"/>
                <w:left w:val="none" w:sz="0" w:space="0" w:color="auto"/>
                <w:bottom w:val="none" w:sz="0" w:space="0" w:color="auto"/>
                <w:right w:val="none" w:sz="0" w:space="0" w:color="auto"/>
              </w:divBdr>
              <w:divsChild>
                <w:div w:id="952904769">
                  <w:marLeft w:val="0"/>
                  <w:marRight w:val="0"/>
                  <w:marTop w:val="0"/>
                  <w:marBottom w:val="0"/>
                  <w:divBdr>
                    <w:top w:val="none" w:sz="0" w:space="0" w:color="auto"/>
                    <w:left w:val="none" w:sz="0" w:space="0" w:color="auto"/>
                    <w:bottom w:val="none" w:sz="0" w:space="0" w:color="auto"/>
                    <w:right w:val="none" w:sz="0" w:space="0" w:color="auto"/>
                  </w:divBdr>
                  <w:divsChild>
                    <w:div w:id="1653560718">
                      <w:marLeft w:val="0"/>
                      <w:marRight w:val="0"/>
                      <w:marTop w:val="0"/>
                      <w:marBottom w:val="0"/>
                      <w:divBdr>
                        <w:top w:val="none" w:sz="0" w:space="0" w:color="auto"/>
                        <w:left w:val="none" w:sz="0" w:space="0" w:color="auto"/>
                        <w:bottom w:val="none" w:sz="0" w:space="0" w:color="auto"/>
                        <w:right w:val="none" w:sz="0" w:space="0" w:color="auto"/>
                      </w:divBdr>
                      <w:divsChild>
                        <w:div w:id="521746201">
                          <w:marLeft w:val="0"/>
                          <w:marRight w:val="0"/>
                          <w:marTop w:val="0"/>
                          <w:marBottom w:val="0"/>
                          <w:divBdr>
                            <w:top w:val="none" w:sz="0" w:space="0" w:color="auto"/>
                            <w:left w:val="none" w:sz="0" w:space="0" w:color="auto"/>
                            <w:bottom w:val="none" w:sz="0" w:space="0" w:color="auto"/>
                            <w:right w:val="none" w:sz="0" w:space="0" w:color="auto"/>
                          </w:divBdr>
                          <w:divsChild>
                            <w:div w:id="8463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nslds.ed.gov/nslds_SA/" TargetMode="External"/><Relationship Id="rId26" Type="http://schemas.openxmlformats.org/officeDocument/2006/relationships/hyperlink" Target="https://www.nsldsfap.ed.gov/nslds_FAP/default.jsp"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nsldsfap.ed.gov/nslds_FAP/default.jsp" TargetMode="Externa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ifap.ed.gov/dpcletters/GEN1302.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image" Target="media/image6.png"/><Relationship Id="rId28"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ifap.ed.gov/dpcletters/GEN1302.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hyperlink" Target="mailto:nslds@ed.gov"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8f29d4d0-5528-4115-a002-02e36f812ef4">ZQHRFS737ZVJ-960-1178</_dlc_DocId>
    <_dlc_DocIdUrl xmlns="8f29d4d0-5528-4115-a002-02e36f812ef4">
      <Url>https://fsa.share.ed.gov/bo/soadms/si/NSLDS/NSLDSProjectTeamHome/_layouts/DocIdRedir.aspx?ID=ZQHRFS737ZVJ-960-1178</Url>
      <Description>ZQHRFS737ZVJ-960-1178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0673C9E0145841A39B881478FB22C4" ma:contentTypeVersion="0" ma:contentTypeDescription="Create a new document." ma:contentTypeScope="" ma:versionID="ea37fcdf280f6d3e5d469a30ba1207c5">
  <xsd:schema xmlns:xsd="http://www.w3.org/2001/XMLSchema" xmlns:xs="http://www.w3.org/2001/XMLSchema" xmlns:p="http://schemas.microsoft.com/office/2006/metadata/properties" xmlns:ns2="8f29d4d0-5528-4115-a002-02e36f812ef4" targetNamespace="http://schemas.microsoft.com/office/2006/metadata/properties" ma:root="true" ma:fieldsID="e77b9b358753b7aa374985d1d03930aa" ns2:_="">
    <xsd:import namespace="8f29d4d0-5528-4115-a002-02e36f812e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9d4d0-5528-4115-a002-02e36f812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6755E-1FEA-4B78-931C-2D27BC2D9DFB}">
  <ds:schemaRefs>
    <ds:schemaRef ds:uri="http://purl.org/dc/elements/1.1/"/>
    <ds:schemaRef ds:uri="8f29d4d0-5528-4115-a002-02e36f812ef4"/>
    <ds:schemaRef ds:uri="http://www.w3.org/XML/1998/namespace"/>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FBAA110F-12DF-4E29-A5A8-F88B5BF73FF1}">
  <ds:schemaRefs>
    <ds:schemaRef ds:uri="http://schemas.microsoft.com/sharepoint/events"/>
  </ds:schemaRefs>
</ds:datastoreItem>
</file>

<file path=customXml/itemProps3.xml><?xml version="1.0" encoding="utf-8"?>
<ds:datastoreItem xmlns:ds="http://schemas.openxmlformats.org/officeDocument/2006/customXml" ds:itemID="{492D45D2-710D-4012-A2DF-D1589113712E}">
  <ds:schemaRefs>
    <ds:schemaRef ds:uri="http://schemas.microsoft.com/sharepoint/v3/contenttype/forms"/>
  </ds:schemaRefs>
</ds:datastoreItem>
</file>

<file path=customXml/itemProps4.xml><?xml version="1.0" encoding="utf-8"?>
<ds:datastoreItem xmlns:ds="http://schemas.openxmlformats.org/officeDocument/2006/customXml" ds:itemID="{E2AD96B1-988E-42D8-8C77-1B425A6C7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9d4d0-5528-4115-a002-02e36f812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3E7AF5-98A7-43B8-A34D-E5B260C89C27}">
  <ds:schemaRefs>
    <ds:schemaRef ds:uri="http://schemas.microsoft.com/office/2006/metadata/longProperties"/>
  </ds:schemaRefs>
</ds:datastoreItem>
</file>

<file path=customXml/itemProps6.xml><?xml version="1.0" encoding="utf-8"?>
<ds:datastoreItem xmlns:ds="http://schemas.openxmlformats.org/officeDocument/2006/customXml" ds:itemID="{51F9683D-3A33-4534-985D-6B6CA9ECE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977D2BD6</Template>
  <TotalTime>1</TotalTime>
  <Pages>5</Pages>
  <Words>1047</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June Release NSLDS Newsletter</vt:lpstr>
    </vt:vector>
  </TitlesOfParts>
  <Company>NCS Pearson</Company>
  <LinksUpToDate>false</LinksUpToDate>
  <CharactersWithSpaces>7236</CharactersWithSpaces>
  <SharedDoc>false</SharedDoc>
  <HLinks>
    <vt:vector size="72" baseType="variant">
      <vt:variant>
        <vt:i4>3604510</vt:i4>
      </vt:variant>
      <vt:variant>
        <vt:i4>30</vt:i4>
      </vt:variant>
      <vt:variant>
        <vt:i4>0</vt:i4>
      </vt:variant>
      <vt:variant>
        <vt:i4>5</vt:i4>
      </vt:variant>
      <vt:variant>
        <vt:lpwstr>mailto:nslds@ed.gov</vt:lpwstr>
      </vt:variant>
      <vt:variant>
        <vt:lpwstr/>
      </vt:variant>
      <vt:variant>
        <vt:i4>7405573</vt:i4>
      </vt:variant>
      <vt:variant>
        <vt:i4>27</vt:i4>
      </vt:variant>
      <vt:variant>
        <vt:i4>0</vt:i4>
      </vt:variant>
      <vt:variant>
        <vt:i4>5</vt:i4>
      </vt:variant>
      <vt:variant>
        <vt:lpwstr>https://www.nsldsfap.ed.gov/nslds_FAP/default.jsp</vt:lpwstr>
      </vt:variant>
      <vt:variant>
        <vt:lpwstr/>
      </vt:variant>
      <vt:variant>
        <vt:i4>7536710</vt:i4>
      </vt:variant>
      <vt:variant>
        <vt:i4>24</vt:i4>
      </vt:variant>
      <vt:variant>
        <vt:i4>0</vt:i4>
      </vt:variant>
      <vt:variant>
        <vt:i4>5</vt:i4>
      </vt:variant>
      <vt:variant>
        <vt:lpwstr>https://www.nslds.ed.gov/nslds_FAP/secure/logon.jsp</vt:lpwstr>
      </vt:variant>
      <vt:variant>
        <vt:lpwstr/>
      </vt:variant>
      <vt:variant>
        <vt:i4>7405573</vt:i4>
      </vt:variant>
      <vt:variant>
        <vt:i4>21</vt:i4>
      </vt:variant>
      <vt:variant>
        <vt:i4>0</vt:i4>
      </vt:variant>
      <vt:variant>
        <vt:i4>5</vt:i4>
      </vt:variant>
      <vt:variant>
        <vt:lpwstr>https://www.nsldsfap.ed.gov/nslds_FAP/default.jsp</vt:lpwstr>
      </vt:variant>
      <vt:variant>
        <vt:lpwstr/>
      </vt:variant>
      <vt:variant>
        <vt:i4>589853</vt:i4>
      </vt:variant>
      <vt:variant>
        <vt:i4>18</vt:i4>
      </vt:variant>
      <vt:variant>
        <vt:i4>0</vt:i4>
      </vt:variant>
      <vt:variant>
        <vt:i4>5</vt:i4>
      </vt:variant>
      <vt:variant>
        <vt:lpwstr>http://ifap.ed.gov/ifap/index.jsp</vt:lpwstr>
      </vt:variant>
      <vt:variant>
        <vt:lpwstr/>
      </vt:variant>
      <vt:variant>
        <vt:i4>2424870</vt:i4>
      </vt:variant>
      <vt:variant>
        <vt:i4>15</vt:i4>
      </vt:variant>
      <vt:variant>
        <vt:i4>0</vt:i4>
      </vt:variant>
      <vt:variant>
        <vt:i4>5</vt:i4>
      </vt:variant>
      <vt:variant>
        <vt:lpwstr>http://ifap.ed.gov/eannouncements/111913UpdatedNSLDSTSMFAHProcBatchFileLayoutsAvailSpring2014.html</vt:lpwstr>
      </vt:variant>
      <vt:variant>
        <vt:lpwstr/>
      </vt:variant>
      <vt:variant>
        <vt:i4>8060972</vt:i4>
      </vt:variant>
      <vt:variant>
        <vt:i4>12</vt:i4>
      </vt:variant>
      <vt:variant>
        <vt:i4>0</vt:i4>
      </vt:variant>
      <vt:variant>
        <vt:i4>5</vt:i4>
      </vt:variant>
      <vt:variant>
        <vt:lpwstr>http://ifap.ed.gov/150PercentDirectSubsidizedLoanLimitInfo/FAQ.html</vt:lpwstr>
      </vt:variant>
      <vt:variant>
        <vt:lpwstr/>
      </vt:variant>
      <vt:variant>
        <vt:i4>6291573</vt:i4>
      </vt:variant>
      <vt:variant>
        <vt:i4>9</vt:i4>
      </vt:variant>
      <vt:variant>
        <vt:i4>0</vt:i4>
      </vt:variant>
      <vt:variant>
        <vt:i4>5</vt:i4>
      </vt:variant>
      <vt:variant>
        <vt:lpwstr>http://www.nsldsfap.ed.gov/</vt:lpwstr>
      </vt:variant>
      <vt:variant>
        <vt:lpwstr/>
      </vt:variant>
      <vt:variant>
        <vt:i4>7405573</vt:i4>
      </vt:variant>
      <vt:variant>
        <vt:i4>6</vt:i4>
      </vt:variant>
      <vt:variant>
        <vt:i4>0</vt:i4>
      </vt:variant>
      <vt:variant>
        <vt:i4>5</vt:i4>
      </vt:variant>
      <vt:variant>
        <vt:lpwstr>https://www.nsldsfap.ed.gov/nslds_FAP/default.jsp</vt:lpwstr>
      </vt:variant>
      <vt:variant>
        <vt:lpwstr/>
      </vt:variant>
      <vt:variant>
        <vt:i4>7405573</vt:i4>
      </vt:variant>
      <vt:variant>
        <vt:i4>3</vt:i4>
      </vt:variant>
      <vt:variant>
        <vt:i4>0</vt:i4>
      </vt:variant>
      <vt:variant>
        <vt:i4>5</vt:i4>
      </vt:variant>
      <vt:variant>
        <vt:lpwstr>https://www.nsldsfap.ed.gov/nslds_FAP/default.jsp</vt:lpwstr>
      </vt:variant>
      <vt:variant>
        <vt:lpwstr/>
      </vt:variant>
      <vt:variant>
        <vt:i4>7405573</vt:i4>
      </vt:variant>
      <vt:variant>
        <vt:i4>0</vt:i4>
      </vt:variant>
      <vt:variant>
        <vt:i4>0</vt:i4>
      </vt:variant>
      <vt:variant>
        <vt:i4>5</vt:i4>
      </vt:variant>
      <vt:variant>
        <vt:lpwstr>https://www.nsldsfap.ed.gov/nslds_FAP/default.jsp</vt:lpwstr>
      </vt:variant>
      <vt:variant>
        <vt:lpwstr/>
      </vt:variant>
      <vt:variant>
        <vt:i4>8060972</vt:i4>
      </vt:variant>
      <vt:variant>
        <vt:i4>0</vt:i4>
      </vt:variant>
      <vt:variant>
        <vt:i4>0</vt:i4>
      </vt:variant>
      <vt:variant>
        <vt:i4>5</vt:i4>
      </vt:variant>
      <vt:variant>
        <vt:lpwstr>http://ifap.ed.gov/150PercentDirectSubsidizedLoanLimitInfo/FAQ.html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Release NSLDS Newsletter</dc:title>
  <dc:creator>yadote</dc:creator>
  <cp:lastModifiedBy>Payne, Yvette</cp:lastModifiedBy>
  <cp:revision>2</cp:revision>
  <cp:lastPrinted>2015-01-30T15:35:00Z</cp:lastPrinted>
  <dcterms:created xsi:type="dcterms:W3CDTF">2015-07-13T12:44:00Z</dcterms:created>
  <dcterms:modified xsi:type="dcterms:W3CDTF">2015-07-13T12:44:00Z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ZQHRFS737ZVJ-649-16</vt:lpwstr>
  </property>
  <property fmtid="{D5CDD505-2E9C-101B-9397-08002B2CF9AE}" pid="3" name="_dlc_DocIdItemGuid">
    <vt:lpwstr>9d998847-8de5-436f-9dca-e211b80ce37d</vt:lpwstr>
  </property>
  <property fmtid="{D5CDD505-2E9C-101B-9397-08002B2CF9AE}" pid="4" name="_dlc_DocIdUrl">
    <vt:lpwstr>https://fsa.share.ed.gov/bo/soadms/si/NSLDS/_layouts/DocIdRedir.aspx?ID=ZQHRFS737ZVJ-649-16, ZQHRFS737ZVJ-649-16</vt:lpwstr>
  </property>
  <property fmtid="{D5CDD505-2E9C-101B-9397-08002B2CF9AE}" pid="5" name="ContentTypeId">
    <vt:lpwstr>0x0101006A0673C9E0145841A39B881478FB22C4</vt:lpwstr>
  </property>
</Properties>
</file>